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En la ciudad de </w:t>
      </w:r>
      <w:r w:rsidRPr="0059146E">
        <w:rPr>
          <w:rFonts w:ascii="Times New Roman" w:eastAsia="Calibri" w:hAnsi="Times New Roman" w:cs="Times New Roman"/>
          <w:b/>
          <w:bCs/>
          <w:color w:val="333333"/>
          <w:kern w:val="2"/>
          <w:sz w:val="24"/>
          <w:szCs w:val="24"/>
          <w:lang w:val="es-ES_tradnl"/>
          <w14:ligatures w14:val="standardContextual"/>
        </w:rPr>
        <w:t>SANTA ROSA</w:t>
      </w:r>
      <w:r w:rsidRPr="0059146E">
        <w:rPr>
          <w:rFonts w:ascii="Times New Roman" w:eastAsia="Calibri" w:hAnsi="Times New Roman" w:cs="Times New Roman"/>
          <w:color w:val="333333"/>
          <w:kern w:val="2"/>
          <w:sz w:val="24"/>
          <w:szCs w:val="24"/>
          <w:lang w:val="es-ES_tradnl"/>
          <w14:ligatures w14:val="standardContextual"/>
        </w:rPr>
        <w:t>, capital de la Provincia de La Pampa, a los </w:t>
      </w:r>
      <w:r w:rsidRPr="0059146E">
        <w:rPr>
          <w:rFonts w:ascii="Times New Roman" w:eastAsia="Calibri" w:hAnsi="Times New Roman" w:cs="Times New Roman"/>
          <w:i/>
          <w:iCs/>
          <w:color w:val="333333"/>
          <w:kern w:val="2"/>
          <w:sz w:val="24"/>
          <w:szCs w:val="24"/>
          <w:lang w:val="es-ES_tradnl"/>
          <w14:ligatures w14:val="standardContextual"/>
        </w:rPr>
        <w:t>veintiocho</w:t>
      </w:r>
      <w:r w:rsidRPr="0059146E">
        <w:rPr>
          <w:rFonts w:ascii="Times New Roman" w:eastAsia="Calibri" w:hAnsi="Times New Roman" w:cs="Times New Roman"/>
          <w:color w:val="333333"/>
          <w:kern w:val="2"/>
          <w:sz w:val="24"/>
          <w:szCs w:val="24"/>
          <w:lang w:val="es-ES_tradnl"/>
          <w14:ligatures w14:val="standardContextual"/>
        </w:rPr>
        <w:t> (28) días del mes de junio de 2022, se reúne en ACUERDO la </w:t>
      </w:r>
      <w:r w:rsidRPr="0059146E">
        <w:rPr>
          <w:rFonts w:ascii="Times New Roman" w:eastAsia="Calibri" w:hAnsi="Times New Roman" w:cs="Times New Roman"/>
          <w:b/>
          <w:bCs/>
          <w:color w:val="333333"/>
          <w:kern w:val="2"/>
          <w:sz w:val="24"/>
          <w:szCs w:val="24"/>
          <w:lang w:val="es-ES_tradnl"/>
          <w14:ligatures w14:val="standardContextual"/>
        </w:rPr>
        <w:t>SALA 1</w:t>
      </w:r>
      <w:r w:rsidRPr="0059146E">
        <w:rPr>
          <w:rFonts w:ascii="Times New Roman" w:eastAsia="Calibri" w:hAnsi="Times New Roman" w:cs="Times New Roman"/>
          <w:color w:val="333333"/>
          <w:kern w:val="2"/>
          <w:sz w:val="24"/>
          <w:szCs w:val="24"/>
          <w:lang w:val="es-ES_tradnl"/>
          <w14:ligatures w14:val="standardContextual"/>
        </w:rPr>
        <w:t> de la Cámara de Apelaciones en lo Civil, Comercial, Laboral y de Minería para resolver el recurso de apelación interpuesto en la causa: </w:t>
      </w:r>
      <w:r w:rsidRPr="0059146E">
        <w:rPr>
          <w:rFonts w:ascii="Times New Roman" w:eastAsia="Calibri" w:hAnsi="Times New Roman" w:cs="Times New Roman"/>
          <w:b/>
          <w:bCs/>
          <w:color w:val="333333"/>
          <w:kern w:val="2"/>
          <w:sz w:val="24"/>
          <w:szCs w:val="24"/>
          <w:lang w:val="es-ES_tradnl"/>
          <w14:ligatures w14:val="standardContextual"/>
        </w:rPr>
        <w:t xml:space="preserve">"A., T. s/ DECLARACIÓN JUDICIAL DE SITUACIÓN DE ADOPTABILIDAD", </w:t>
      </w:r>
      <w:proofErr w:type="spellStart"/>
      <w:r w:rsidRPr="0059146E">
        <w:rPr>
          <w:rFonts w:ascii="Times New Roman" w:eastAsia="Calibri" w:hAnsi="Times New Roman" w:cs="Times New Roman"/>
          <w:b/>
          <w:bCs/>
          <w:color w:val="333333"/>
          <w:kern w:val="2"/>
          <w:sz w:val="24"/>
          <w:szCs w:val="24"/>
          <w:lang w:val="es-ES_tradnl"/>
          <w14:ligatures w14:val="standardContextual"/>
        </w:rPr>
        <w:t>Expte</w:t>
      </w:r>
      <w:proofErr w:type="spellEnd"/>
      <w:r w:rsidRPr="0059146E">
        <w:rPr>
          <w:rFonts w:ascii="Times New Roman" w:eastAsia="Calibri" w:hAnsi="Times New Roman" w:cs="Times New Roman"/>
          <w:b/>
          <w:bCs/>
          <w:color w:val="333333"/>
          <w:kern w:val="2"/>
          <w:sz w:val="24"/>
          <w:szCs w:val="24"/>
          <w:lang w:val="es-ES_tradnl"/>
          <w14:ligatures w14:val="standardContextual"/>
        </w:rPr>
        <w:t>. Nº 148211</w:t>
      </w:r>
      <w:r w:rsidRPr="0059146E">
        <w:rPr>
          <w:rFonts w:ascii="Times New Roman" w:eastAsia="Calibri" w:hAnsi="Times New Roman" w:cs="Times New Roman"/>
          <w:color w:val="333333"/>
          <w:kern w:val="2"/>
          <w:sz w:val="24"/>
          <w:szCs w:val="24"/>
          <w:lang w:val="es-ES_tradnl"/>
          <w14:ligatures w14:val="standardContextual"/>
        </w:rPr>
        <w:t> </w:t>
      </w:r>
      <w:proofErr w:type="gramStart"/>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b/>
          <w:bCs/>
          <w:color w:val="333333"/>
          <w:kern w:val="2"/>
          <w:sz w:val="24"/>
          <w:szCs w:val="24"/>
          <w:lang w:val="es-ES_tradnl"/>
          <w14:ligatures w14:val="standardContextual"/>
        </w:rPr>
        <w:t>N</w:t>
      </w:r>
      <w:proofErr w:type="gramEnd"/>
      <w:r w:rsidRPr="0059146E">
        <w:rPr>
          <w:rFonts w:ascii="Times New Roman" w:eastAsia="Calibri" w:hAnsi="Times New Roman" w:cs="Times New Roman"/>
          <w:b/>
          <w:bCs/>
          <w:color w:val="333333"/>
          <w:kern w:val="2"/>
          <w:sz w:val="24"/>
          <w:szCs w:val="24"/>
          <w:lang w:val="es-ES_tradnl"/>
          <w14:ligatures w14:val="standardContextual"/>
        </w:rPr>
        <w:t xml:space="preserve">º 22237 </w:t>
      </w:r>
      <w:proofErr w:type="spellStart"/>
      <w:r w:rsidRPr="0059146E">
        <w:rPr>
          <w:rFonts w:ascii="Times New Roman" w:eastAsia="Calibri" w:hAnsi="Times New Roman" w:cs="Times New Roman"/>
          <w:b/>
          <w:bCs/>
          <w:color w:val="333333"/>
          <w:kern w:val="2"/>
          <w:sz w:val="24"/>
          <w:szCs w:val="24"/>
          <w:lang w:val="es-ES_tradnl"/>
          <w14:ligatures w14:val="standardContextual"/>
        </w:rPr>
        <w:t>r.C.A</w:t>
      </w:r>
      <w:proofErr w:type="spellEnd"/>
      <w:r w:rsidRPr="0059146E">
        <w:rPr>
          <w:rFonts w:ascii="Times New Roman" w:eastAsia="Calibri" w:hAnsi="Times New Roman" w:cs="Times New Roman"/>
          <w:b/>
          <w:bCs/>
          <w:color w:val="333333"/>
          <w:kern w:val="2"/>
          <w:sz w:val="24"/>
          <w:szCs w:val="24"/>
          <w:lang w:val="es-ES_tradnl"/>
          <w14:ligatures w14:val="standardContextual"/>
        </w:rPr>
        <w:t>.</w:t>
      </w:r>
      <w:r w:rsidRPr="0059146E">
        <w:rPr>
          <w:rFonts w:ascii="Times New Roman" w:eastAsia="Calibri" w:hAnsi="Times New Roman" w:cs="Times New Roman"/>
          <w:color w:val="333333"/>
          <w:kern w:val="2"/>
          <w:sz w:val="24"/>
          <w:szCs w:val="24"/>
          <w:lang w:val="es-ES_tradnl"/>
          <w14:ligatures w14:val="standardContextual"/>
        </w:rPr>
        <w:t xml:space="preserve">) originaria del Juzgado de la Familia, Niñas, Niños y Adolescentes Nº 2 -Sec. Civil y </w:t>
      </w:r>
      <w:proofErr w:type="spellStart"/>
      <w:r w:rsidRPr="0059146E">
        <w:rPr>
          <w:rFonts w:ascii="Times New Roman" w:eastAsia="Calibri" w:hAnsi="Times New Roman" w:cs="Times New Roman"/>
          <w:color w:val="333333"/>
          <w:kern w:val="2"/>
          <w:sz w:val="24"/>
          <w:szCs w:val="24"/>
          <w:lang w:val="es-ES_tradnl"/>
          <w14:ligatures w14:val="standardContextual"/>
        </w:rPr>
        <w:t>Asist</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w:t>
      </w:r>
      <w:proofErr w:type="gramStart"/>
      <w:r w:rsidRPr="0059146E">
        <w:rPr>
          <w:rFonts w:ascii="Times New Roman" w:eastAsia="Calibri" w:hAnsi="Times New Roman" w:cs="Times New Roman"/>
          <w:color w:val="333333"/>
          <w:kern w:val="2"/>
          <w:sz w:val="24"/>
          <w:szCs w:val="24"/>
          <w:lang w:val="es-ES_tradnl"/>
          <w14:ligatures w14:val="standardContextual"/>
        </w:rPr>
        <w:t>de</w:t>
      </w:r>
      <w:proofErr w:type="gramEnd"/>
      <w:r w:rsidRPr="0059146E">
        <w:rPr>
          <w:rFonts w:ascii="Times New Roman" w:eastAsia="Calibri" w:hAnsi="Times New Roman" w:cs="Times New Roman"/>
          <w:color w:val="333333"/>
          <w:kern w:val="2"/>
          <w:sz w:val="24"/>
          <w:szCs w:val="24"/>
          <w:lang w:val="es-ES_tradnl"/>
          <w14:ligatures w14:val="standardContextual"/>
        </w:rPr>
        <w:t xml:space="preserve"> la Ira. Circunscripción Judicial- y de acuerdo al orden de votación sorteado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1264152): </w:t>
      </w:r>
      <w:r w:rsidRPr="0059146E">
        <w:rPr>
          <w:rFonts w:ascii="Times New Roman" w:eastAsia="Calibri" w:hAnsi="Times New Roman" w:cs="Times New Roman"/>
          <w:b/>
          <w:bCs/>
          <w:color w:val="333333"/>
          <w:kern w:val="2"/>
          <w:sz w:val="24"/>
          <w:szCs w:val="24"/>
          <w:lang w:val="es-ES_tradnl"/>
          <w14:ligatures w14:val="standardContextual"/>
        </w:rPr>
        <w:t>1) </w:t>
      </w:r>
      <w:r w:rsidRPr="0059146E">
        <w:rPr>
          <w:rFonts w:ascii="Times New Roman" w:eastAsia="Calibri" w:hAnsi="Times New Roman" w:cs="Times New Roman"/>
          <w:color w:val="333333"/>
          <w:kern w:val="2"/>
          <w:sz w:val="24"/>
          <w:szCs w:val="24"/>
          <w:lang w:val="es-ES_tradnl"/>
          <w14:ligatures w14:val="standardContextual"/>
        </w:rPr>
        <w:t>Marina E. ALVAREZ y</w:t>
      </w:r>
      <w:r w:rsidRPr="0059146E">
        <w:rPr>
          <w:rFonts w:ascii="Times New Roman" w:eastAsia="Calibri" w:hAnsi="Times New Roman" w:cs="Times New Roman"/>
          <w:b/>
          <w:bCs/>
          <w:color w:val="333333"/>
          <w:kern w:val="2"/>
          <w:sz w:val="24"/>
          <w:szCs w:val="24"/>
          <w:lang w:val="es-ES_tradnl"/>
          <w14:ligatures w14:val="standardContextual"/>
        </w:rPr>
        <w:t> 2)</w:t>
      </w:r>
      <w:r w:rsidRPr="0059146E">
        <w:rPr>
          <w:rFonts w:ascii="Times New Roman" w:eastAsia="Calibri" w:hAnsi="Times New Roman" w:cs="Times New Roman"/>
          <w:color w:val="333333"/>
          <w:kern w:val="2"/>
          <w:sz w:val="24"/>
          <w:szCs w:val="24"/>
          <w:lang w:val="es-ES_tradnl"/>
          <w14:ligatures w14:val="standardContextual"/>
        </w:rPr>
        <w:t> Laura B. TORRES (arts. 254 y 257 CPCC), dicen: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La jueza Marina E. ALVAREZ:</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 La cuestión en recurso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Viene apelada por S. A. V. y C. F. D. A. la sentencia de fecha 01/10/2021 (act.113171) dictada por el juez Andrés Nicolás ZULAICA y mediante la cual, previo considerar que las medidas de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para con su hija adolescente T. A. se encuentran agotadas y no siendo posible la restitución a su familia de origen, decretó su estado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y, por consiguiente mandó a que -una vez firme y dentro de los 10 </w:t>
      </w:r>
      <w:proofErr w:type="spellStart"/>
      <w:r w:rsidRPr="0059146E">
        <w:rPr>
          <w:rFonts w:ascii="Times New Roman" w:eastAsia="Calibri" w:hAnsi="Times New Roman" w:cs="Times New Roman"/>
          <w:color w:val="333333"/>
          <w:kern w:val="2"/>
          <w:sz w:val="24"/>
          <w:szCs w:val="24"/>
          <w:lang w:val="es-ES_tradnl"/>
          <w14:ligatures w14:val="standardContextual"/>
        </w:rPr>
        <w:t>dias</w:t>
      </w:r>
      <w:proofErr w:type="spellEnd"/>
      <w:r w:rsidRPr="0059146E">
        <w:rPr>
          <w:rFonts w:ascii="Times New Roman" w:eastAsia="Calibri" w:hAnsi="Times New Roman" w:cs="Times New Roman"/>
          <w:color w:val="333333"/>
          <w:kern w:val="2"/>
          <w:sz w:val="24"/>
          <w:szCs w:val="24"/>
          <w:lang w:val="es-ES_tradnl"/>
          <w14:ligatures w14:val="standardContextual"/>
        </w:rPr>
        <w:t>- se requiera al Registro Único de Aspirantes a Guarda con Fines de Adopción (RUA) que remita propuestas de pretensos adoptantes.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 La apelación: los agravios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Al desarrollar su impugnación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act.1184315, acápite II) sostienen los apelantes que se agravian </w:t>
      </w:r>
      <w:r w:rsidRPr="0059146E">
        <w:rPr>
          <w:rFonts w:ascii="Times New Roman" w:eastAsia="Calibri" w:hAnsi="Times New Roman" w:cs="Times New Roman"/>
          <w:i/>
          <w:iCs/>
          <w:color w:val="333333"/>
          <w:kern w:val="2"/>
          <w:sz w:val="24"/>
          <w:szCs w:val="24"/>
          <w:lang w:val="es-ES_tradnl"/>
          <w14:ligatures w14:val="standardContextual"/>
        </w:rPr>
        <w:t>“de los hechos</w:t>
      </w:r>
      <w:r w:rsidRPr="0059146E">
        <w:rPr>
          <w:rFonts w:ascii="Times New Roman" w:eastAsia="Calibri" w:hAnsi="Times New Roman" w:cs="Times New Roman"/>
          <w:color w:val="333333"/>
          <w:kern w:val="2"/>
          <w:sz w:val="24"/>
          <w:szCs w:val="24"/>
          <w:lang w:val="es-ES_tradnl"/>
          <w14:ligatures w14:val="standardContextual"/>
        </w:rPr>
        <w:t>” considerados </w:t>
      </w:r>
      <w:r w:rsidRPr="0059146E">
        <w:rPr>
          <w:rFonts w:ascii="Times New Roman" w:eastAsia="Calibri" w:hAnsi="Times New Roman" w:cs="Times New Roman"/>
          <w:color w:val="000000"/>
          <w:kern w:val="2"/>
          <w:sz w:val="24"/>
          <w:szCs w:val="24"/>
          <w:lang w:val="es-ES_tradnl"/>
          <w14:ligatures w14:val="standardContextual"/>
        </w:rPr>
        <w:t>para sustentar la sentencia</w:t>
      </w:r>
      <w:r w:rsidRPr="0059146E">
        <w:rPr>
          <w:rFonts w:ascii="Times New Roman" w:eastAsia="Calibri" w:hAnsi="Times New Roman" w:cs="Times New Roman"/>
          <w:color w:val="333333"/>
          <w:kern w:val="2"/>
          <w:sz w:val="24"/>
          <w:szCs w:val="24"/>
          <w:lang w:val="es-ES_tradnl"/>
          <w14:ligatures w14:val="standardContextual"/>
        </w:rPr>
        <w:t> cuando dice que </w:t>
      </w:r>
      <w:r w:rsidRPr="0059146E">
        <w:rPr>
          <w:rFonts w:ascii="Times New Roman" w:eastAsia="Calibri" w:hAnsi="Times New Roman" w:cs="Times New Roman"/>
          <w:color w:val="000000"/>
          <w:kern w:val="2"/>
          <w:sz w:val="24"/>
          <w:szCs w:val="24"/>
          <w:lang w:val="es-ES_tradnl"/>
          <w14:ligatures w14:val="standardContextual"/>
        </w:rPr>
        <w:t>la </w:t>
      </w:r>
      <w:r w:rsidRPr="0059146E">
        <w:rPr>
          <w:rFonts w:ascii="Times New Roman" w:eastAsia="Calibri" w:hAnsi="Times New Roman" w:cs="Times New Roman"/>
          <w:i/>
          <w:iCs/>
          <w:color w:val="000000"/>
          <w:kern w:val="2"/>
          <w:sz w:val="24"/>
          <w:szCs w:val="24"/>
          <w:lang w:val="es-ES_tradnl"/>
          <w14:ligatures w14:val="standardContextual"/>
        </w:rPr>
        <w:t>“</w:t>
      </w:r>
      <w:proofErr w:type="spellStart"/>
      <w:r w:rsidRPr="0059146E">
        <w:rPr>
          <w:rFonts w:ascii="Times New Roman" w:eastAsia="Calibri" w:hAnsi="Times New Roman" w:cs="Times New Roman"/>
          <w:i/>
          <w:iCs/>
          <w:color w:val="000000"/>
          <w:kern w:val="2"/>
          <w:sz w:val="24"/>
          <w:szCs w:val="24"/>
          <w:lang w:val="es-ES_tradnl"/>
          <w14:ligatures w14:val="standardContextual"/>
        </w:rPr>
        <w:t>revinculación</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familiar de la niña con sus progenitores se encuentra agotada y no pudo ser posible</w:t>
      </w:r>
      <w:r w:rsidRPr="0059146E">
        <w:rPr>
          <w:rFonts w:ascii="Times New Roman" w:eastAsia="Calibri" w:hAnsi="Times New Roman" w:cs="Times New Roman"/>
          <w:color w:val="000000"/>
          <w:kern w:val="2"/>
          <w:sz w:val="24"/>
          <w:szCs w:val="24"/>
          <w:lang w:val="es-ES_tradnl"/>
          <w14:ligatures w14:val="standardContextual"/>
        </w:rPr>
        <w:t>”</w:t>
      </w:r>
      <w:r w:rsidRPr="0059146E">
        <w:rPr>
          <w:rFonts w:ascii="Times New Roman" w:eastAsia="Calibri" w:hAnsi="Times New Roman" w:cs="Times New Roman"/>
          <w:color w:val="333333"/>
          <w:kern w:val="2"/>
          <w:sz w:val="24"/>
          <w:szCs w:val="24"/>
          <w:lang w:val="es-ES_tradnl"/>
          <w14:ligatures w14:val="standardContextual"/>
        </w:rPr>
        <w:t> , dado que </w:t>
      </w:r>
      <w:r w:rsidRPr="0059146E">
        <w:rPr>
          <w:rFonts w:ascii="Times New Roman" w:eastAsia="Calibri" w:hAnsi="Times New Roman" w:cs="Times New Roman"/>
          <w:i/>
          <w:iCs/>
          <w:color w:val="000000"/>
          <w:kern w:val="2"/>
          <w:sz w:val="24"/>
          <w:szCs w:val="24"/>
          <w:lang w:val="es-ES_tradnl"/>
          <w14:ligatures w14:val="standardContextual"/>
        </w:rPr>
        <w:t xml:space="preserve">“... no hubo un mínimo intento de </w:t>
      </w:r>
      <w:proofErr w:type="spellStart"/>
      <w:r w:rsidRPr="0059146E">
        <w:rPr>
          <w:rFonts w:ascii="Times New Roman" w:eastAsia="Calibri" w:hAnsi="Times New Roman" w:cs="Times New Roman"/>
          <w:i/>
          <w:iCs/>
          <w:color w:val="000000"/>
          <w:kern w:val="2"/>
          <w:sz w:val="24"/>
          <w:szCs w:val="24"/>
          <w:lang w:val="es-ES_tradnl"/>
          <w14:ligatures w14:val="standardContextual"/>
        </w:rPr>
        <w:t>revinculación</w:t>
      </w:r>
      <w:proofErr w:type="spellEnd"/>
      <w:r w:rsidRPr="0059146E">
        <w:rPr>
          <w:rFonts w:ascii="Times New Roman" w:eastAsia="Calibri" w:hAnsi="Times New Roman" w:cs="Times New Roman"/>
          <w:i/>
          <w:iCs/>
          <w:color w:val="000000"/>
          <w:kern w:val="2"/>
          <w:sz w:val="24"/>
          <w:szCs w:val="24"/>
          <w:lang w:val="es-ES_tradnl"/>
          <w14:ligatures w14:val="standardContextual"/>
        </w:rPr>
        <w:t>...”</w:t>
      </w:r>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porque </w:t>
      </w:r>
      <w:r w:rsidRPr="0059146E">
        <w:rPr>
          <w:rFonts w:ascii="Times New Roman" w:eastAsia="Calibri" w:hAnsi="Times New Roman" w:cs="Times New Roman"/>
          <w:color w:val="000000"/>
          <w:kern w:val="2"/>
          <w:sz w:val="24"/>
          <w:szCs w:val="24"/>
          <w:lang w:val="es-ES_tradnl"/>
          <w14:ligatures w14:val="standardContextual"/>
        </w:rPr>
        <w:t>desde que fue retirada de su hogar </w:t>
      </w:r>
      <w:r w:rsidRPr="0059146E">
        <w:rPr>
          <w:rFonts w:ascii="Times New Roman" w:eastAsia="Calibri" w:hAnsi="Times New Roman" w:cs="Times New Roman"/>
          <w:i/>
          <w:iCs/>
          <w:color w:val="000000"/>
          <w:kern w:val="2"/>
          <w:sz w:val="24"/>
          <w:szCs w:val="24"/>
          <w:lang w:val="es-ES_tradnl"/>
          <w14:ligatures w14:val="standardContextual"/>
        </w:rPr>
        <w:t>“nunca más volvió a tener contacto”</w:t>
      </w:r>
      <w:r w:rsidRPr="0059146E">
        <w:rPr>
          <w:rFonts w:ascii="Times New Roman" w:eastAsia="Calibri" w:hAnsi="Times New Roman" w:cs="Times New Roman"/>
          <w:color w:val="000000"/>
          <w:kern w:val="2"/>
          <w:sz w:val="24"/>
          <w:szCs w:val="24"/>
          <w:lang w:val="es-ES_tradnl"/>
          <w14:ligatures w14:val="standardContextual"/>
        </w:rPr>
        <w:t xml:space="preserve">, limitándose la </w:t>
      </w:r>
      <w:proofErr w:type="spellStart"/>
      <w:r w:rsidRPr="0059146E">
        <w:rPr>
          <w:rFonts w:ascii="Times New Roman" w:eastAsia="Calibri" w:hAnsi="Times New Roman" w:cs="Times New Roman"/>
          <w:color w:val="000000"/>
          <w:kern w:val="2"/>
          <w:sz w:val="24"/>
          <w:szCs w:val="24"/>
          <w:lang w:val="es-ES_tradnl"/>
          <w14:ligatures w14:val="standardContextual"/>
        </w:rPr>
        <w:t>DNAyF</w:t>
      </w:r>
      <w:proofErr w:type="spellEnd"/>
      <w:r w:rsidRPr="0059146E">
        <w:rPr>
          <w:rFonts w:ascii="Times New Roman" w:eastAsia="Calibri" w:hAnsi="Times New Roman" w:cs="Times New Roman"/>
          <w:color w:val="000000"/>
          <w:kern w:val="2"/>
          <w:sz w:val="24"/>
          <w:szCs w:val="24"/>
          <w:lang w:val="es-ES_tradnl"/>
          <w14:ligatures w14:val="standardContextual"/>
        </w:rPr>
        <w:t xml:space="preserve"> a citarlos en alguna oportunidad pero sin que implique una </w:t>
      </w:r>
      <w:proofErr w:type="spellStart"/>
      <w:r w:rsidRPr="0059146E">
        <w:rPr>
          <w:rFonts w:ascii="Times New Roman" w:eastAsia="Calibri" w:hAnsi="Times New Roman" w:cs="Times New Roman"/>
          <w:color w:val="000000"/>
          <w:kern w:val="2"/>
          <w:sz w:val="24"/>
          <w:szCs w:val="24"/>
          <w:lang w:val="es-ES_tradnl"/>
          <w14:ligatures w14:val="standardContextual"/>
        </w:rPr>
        <w:t>revinculación</w:t>
      </w:r>
      <w:proofErr w:type="spellEnd"/>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para </w:t>
      </w:r>
      <w:r w:rsidRPr="0059146E">
        <w:rPr>
          <w:rFonts w:ascii="Times New Roman" w:eastAsia="Calibri" w:hAnsi="Times New Roman" w:cs="Times New Roman"/>
          <w:color w:val="000000"/>
          <w:kern w:val="2"/>
          <w:sz w:val="24"/>
          <w:szCs w:val="24"/>
          <w:lang w:val="es-ES_tradnl"/>
          <w14:ligatures w14:val="standardContextual"/>
        </w:rPr>
        <w:t>con su hija, vulnerándose lo dispuesto por el art. 9 inc. 3 de la Convención de los Derechos del Niño.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Expresan que </w:t>
      </w:r>
      <w:r w:rsidRPr="0059146E">
        <w:rPr>
          <w:rFonts w:ascii="Times New Roman" w:eastAsia="Calibri" w:hAnsi="Times New Roman" w:cs="Times New Roman"/>
          <w:i/>
          <w:iCs/>
          <w:color w:val="000000"/>
          <w:kern w:val="2"/>
          <w:sz w:val="24"/>
          <w:szCs w:val="24"/>
          <w:lang w:val="es-ES_tradnl"/>
          <w14:ligatures w14:val="standardContextual"/>
        </w:rPr>
        <w:t>“Tampoco surge de las actas de entrevistas que se haya requerido a los progenitores un plan de trabajo, con objetivos claros y concretos a cumplir”</w:t>
      </w:r>
      <w:r w:rsidRPr="0059146E">
        <w:rPr>
          <w:rFonts w:ascii="Times New Roman" w:eastAsia="Calibri" w:hAnsi="Times New Roman" w:cs="Times New Roman"/>
          <w:color w:val="000000"/>
          <w:kern w:val="2"/>
          <w:sz w:val="24"/>
          <w:szCs w:val="24"/>
          <w:lang w:val="es-ES_tradnl"/>
          <w14:ligatures w14:val="standardContextual"/>
        </w:rPr>
        <w:t> o que desde la Dirección se hayan arbitrado </w:t>
      </w:r>
      <w:r w:rsidRPr="0059146E">
        <w:rPr>
          <w:rFonts w:ascii="Times New Roman" w:eastAsia="Calibri" w:hAnsi="Times New Roman" w:cs="Times New Roman"/>
          <w:i/>
          <w:iCs/>
          <w:color w:val="000000"/>
          <w:kern w:val="2"/>
          <w:sz w:val="24"/>
          <w:szCs w:val="24"/>
          <w:lang w:val="es-ES_tradnl"/>
          <w14:ligatures w14:val="standardContextual"/>
        </w:rPr>
        <w:t>“... las medidas necesarias para que los organismos competentes aborden, acompañen, y hagan un seguimiento sostenido con los progenitores a los fines de generar espacios de trabajo individuales en los que puedan revisar las conductas que los colocaron en la situación en la que hoy se encuentran, lejos de su hija”.</w:t>
      </w:r>
      <w:r w:rsidRPr="0059146E">
        <w:rPr>
          <w:rFonts w:ascii="Times New Roman" w:eastAsia="Calibri" w:hAnsi="Times New Roman" w:cs="Times New Roman"/>
          <w:color w:val="000000"/>
          <w:kern w:val="2"/>
          <w:sz w:val="24"/>
          <w:szCs w:val="24"/>
          <w:lang w:val="es-ES_tradnl"/>
          <w14:ligatures w14:val="standardContextual"/>
        </w:rPr>
        <w:t>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En primer término, dicen, el </w:t>
      </w:r>
      <w:r w:rsidRPr="0059146E">
        <w:rPr>
          <w:rFonts w:ascii="Times New Roman" w:eastAsia="Calibri" w:hAnsi="Times New Roman" w:cs="Times New Roman"/>
          <w:color w:val="333333"/>
          <w:kern w:val="2"/>
          <w:sz w:val="24"/>
          <w:szCs w:val="24"/>
          <w:lang w:val="es-ES_tradnl"/>
          <w14:ligatures w14:val="standardContextual"/>
        </w:rPr>
        <w:t>j</w:t>
      </w:r>
      <w:r w:rsidRPr="0059146E">
        <w:rPr>
          <w:rFonts w:ascii="Times New Roman" w:eastAsia="Calibri" w:hAnsi="Times New Roman" w:cs="Times New Roman"/>
          <w:color w:val="000000"/>
          <w:kern w:val="2"/>
          <w:sz w:val="24"/>
          <w:szCs w:val="24"/>
          <w:lang w:val="es-ES_tradnl"/>
          <w14:ligatures w14:val="standardContextual"/>
        </w:rPr>
        <w:t>uez considera las intervenciones realizadas por distintos organismos estatales pero que datan del año 2009 cuando T. tenía meses de vida; intervenciones tempranas a las que hace referencia pero, </w:t>
      </w:r>
      <w:r w:rsidRPr="0059146E">
        <w:rPr>
          <w:rFonts w:ascii="Times New Roman" w:eastAsia="Calibri" w:hAnsi="Times New Roman" w:cs="Times New Roman"/>
          <w:color w:val="333333"/>
          <w:kern w:val="2"/>
          <w:sz w:val="24"/>
          <w:szCs w:val="24"/>
          <w:lang w:val="es-ES_tradnl"/>
          <w14:ligatures w14:val="standardContextual"/>
        </w:rPr>
        <w:t>que</w:t>
      </w:r>
      <w:r w:rsidRPr="0059146E">
        <w:rPr>
          <w:rFonts w:ascii="Times New Roman" w:eastAsia="Calibri" w:hAnsi="Times New Roman" w:cs="Times New Roman"/>
          <w:color w:val="000000"/>
          <w:kern w:val="2"/>
          <w:sz w:val="24"/>
          <w:szCs w:val="24"/>
          <w:lang w:val="es-ES_tradnl"/>
          <w14:ligatures w14:val="standardContextual"/>
        </w:rPr>
        <w:t> no fueron </w:t>
      </w:r>
      <w:r w:rsidRPr="0059146E">
        <w:rPr>
          <w:rFonts w:ascii="Times New Roman" w:eastAsia="Calibri" w:hAnsi="Times New Roman" w:cs="Times New Roman"/>
          <w:i/>
          <w:iCs/>
          <w:color w:val="000000"/>
          <w:kern w:val="2"/>
          <w:sz w:val="24"/>
          <w:szCs w:val="24"/>
          <w:lang w:val="es-ES_tradnl"/>
          <w14:ligatures w14:val="standardContextual"/>
        </w:rPr>
        <w:t>“...medidas de fondo que ofrecieran la posibilidad de revertir las causas que generaban la vulnerabilidad de estos papás y su hija.”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lastRenderedPageBreak/>
        <w:t>Señalan que </w:t>
      </w:r>
      <w:r w:rsidRPr="0059146E">
        <w:rPr>
          <w:rFonts w:ascii="Times New Roman" w:eastAsia="Calibri" w:hAnsi="Times New Roman" w:cs="Times New Roman"/>
          <w:i/>
          <w:iCs/>
          <w:color w:val="000000"/>
          <w:kern w:val="2"/>
          <w:sz w:val="24"/>
          <w:szCs w:val="24"/>
          <w:lang w:val="es-ES_tradnl"/>
          <w14:ligatures w14:val="standardContextual"/>
        </w:rPr>
        <w:t>“Nadie valora que cuando la Sra. V., dio a luz a T., la misma se encontraba en situación de calle, sola y con una bebé recién nacida.”</w:t>
      </w:r>
      <w:r w:rsidRPr="0059146E">
        <w:rPr>
          <w:rFonts w:ascii="Times New Roman" w:eastAsia="Calibri" w:hAnsi="Times New Roman" w:cs="Times New Roman"/>
          <w:color w:val="000000"/>
          <w:kern w:val="2"/>
          <w:sz w:val="24"/>
          <w:szCs w:val="24"/>
          <w:lang w:val="es-ES_tradnl"/>
          <w14:ligatures w14:val="standardContextual"/>
        </w:rPr>
        <w:t> Y agrega</w:t>
      </w:r>
      <w:r w:rsidRPr="0059146E">
        <w:rPr>
          <w:rFonts w:ascii="Times New Roman" w:eastAsia="Calibri" w:hAnsi="Times New Roman" w:cs="Times New Roman"/>
          <w:color w:val="333333"/>
          <w:kern w:val="2"/>
          <w:sz w:val="24"/>
          <w:szCs w:val="24"/>
          <w:lang w:val="es-ES_tradnl"/>
          <w14:ligatures w14:val="standardContextual"/>
        </w:rPr>
        <w:t>n</w:t>
      </w:r>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i/>
          <w:iCs/>
          <w:color w:val="000000"/>
          <w:kern w:val="2"/>
          <w:sz w:val="24"/>
          <w:szCs w:val="24"/>
          <w:lang w:val="es-ES_tradnl"/>
          <w14:ligatures w14:val="standardContextual"/>
        </w:rPr>
        <w:t>“... El Estado no estuvo presente para abordar y acompañar a esta mujer...”.</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Tampoco lo estuvo -dicen- durante el transcurso de los 8 años de T. para revertir </w:t>
      </w:r>
      <w:r w:rsidRPr="0059146E">
        <w:rPr>
          <w:rFonts w:ascii="Times New Roman" w:eastAsia="Calibri" w:hAnsi="Times New Roman" w:cs="Times New Roman"/>
          <w:i/>
          <w:iCs/>
          <w:color w:val="000000"/>
          <w:kern w:val="2"/>
          <w:sz w:val="24"/>
          <w:szCs w:val="24"/>
          <w:lang w:val="es-ES_tradnl"/>
          <w14:ligatures w14:val="standardContextual"/>
        </w:rPr>
        <w:t>“... la situación de pobreza y necesidad que llevó a la Sra. V. a prostituirse....”,</w:t>
      </w:r>
      <w:r w:rsidRPr="0059146E">
        <w:rPr>
          <w:rFonts w:ascii="Times New Roman" w:eastAsia="Calibri" w:hAnsi="Times New Roman" w:cs="Times New Roman"/>
          <w:color w:val="000000"/>
          <w:kern w:val="2"/>
          <w:sz w:val="24"/>
          <w:szCs w:val="24"/>
          <w:lang w:val="es-ES_tradnl"/>
          <w14:ligatures w14:val="standardContextual"/>
        </w:rPr>
        <w:t> como si hubiera sido una actividad deseada o elegida por ella como modo de vida.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Aducen que si el servicio social hubiere actuado de manera diligente y preventiva (</w:t>
      </w:r>
      <w:proofErr w:type="spellStart"/>
      <w:r w:rsidRPr="0059146E">
        <w:rPr>
          <w:rFonts w:ascii="Times New Roman" w:eastAsia="Calibri" w:hAnsi="Times New Roman" w:cs="Times New Roman"/>
          <w:color w:val="000000"/>
          <w:kern w:val="2"/>
          <w:sz w:val="24"/>
          <w:szCs w:val="24"/>
          <w:lang w:val="es-ES_tradnl"/>
          <w14:ligatures w14:val="standardContextual"/>
        </w:rPr>
        <w:t>cfe.el</w:t>
      </w:r>
      <w:proofErr w:type="spellEnd"/>
      <w:r w:rsidRPr="0059146E">
        <w:rPr>
          <w:rFonts w:ascii="Times New Roman" w:eastAsia="Calibri" w:hAnsi="Times New Roman" w:cs="Times New Roman"/>
          <w:color w:val="000000"/>
          <w:kern w:val="2"/>
          <w:sz w:val="24"/>
          <w:szCs w:val="24"/>
          <w:lang w:val="es-ES_tradnl"/>
          <w14:ligatures w14:val="standardContextual"/>
        </w:rPr>
        <w:t xml:space="preserve"> art. 24 </w:t>
      </w:r>
      <w:proofErr w:type="spellStart"/>
      <w:r w:rsidRPr="0059146E">
        <w:rPr>
          <w:rFonts w:ascii="Times New Roman" w:eastAsia="Calibri" w:hAnsi="Times New Roman" w:cs="Times New Roman"/>
          <w:color w:val="000000"/>
          <w:kern w:val="2"/>
          <w:sz w:val="24"/>
          <w:szCs w:val="24"/>
          <w:lang w:val="es-ES_tradnl"/>
          <w14:ligatures w14:val="standardContextual"/>
        </w:rPr>
        <w:t>inc</w:t>
      </w:r>
      <w:proofErr w:type="spellEnd"/>
      <w:r w:rsidRPr="0059146E">
        <w:rPr>
          <w:rFonts w:ascii="Times New Roman" w:eastAsia="Calibri" w:hAnsi="Times New Roman" w:cs="Times New Roman"/>
          <w:color w:val="000000"/>
          <w:kern w:val="2"/>
          <w:sz w:val="24"/>
          <w:szCs w:val="24"/>
          <w:lang w:val="es-ES_tradnl"/>
          <w14:ligatures w14:val="standardContextual"/>
        </w:rPr>
        <w:t xml:space="preserve"> 4, 5 y 6 de la CDN) estos cuidados negligentes se podrían haber evitado; lo cierto</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 dicen</w:t>
      </w:r>
      <w:r w:rsidRPr="0059146E">
        <w:rPr>
          <w:rFonts w:ascii="Times New Roman" w:eastAsia="Calibri" w:hAnsi="Times New Roman" w:cs="Times New Roman"/>
          <w:color w:val="333333"/>
          <w:kern w:val="2"/>
          <w:sz w:val="24"/>
          <w:szCs w:val="24"/>
          <w:lang w:val="es-ES_tradnl"/>
          <w14:ligatures w14:val="standardContextual"/>
        </w:rPr>
        <w:t>- es que </w:t>
      </w:r>
      <w:r w:rsidRPr="0059146E">
        <w:rPr>
          <w:rFonts w:ascii="Times New Roman" w:eastAsia="Calibri" w:hAnsi="Times New Roman" w:cs="Times New Roman"/>
          <w:color w:val="000000"/>
          <w:kern w:val="2"/>
          <w:sz w:val="24"/>
          <w:szCs w:val="24"/>
          <w:lang w:val="es-ES_tradnl"/>
          <w14:ligatures w14:val="standardContextual"/>
        </w:rPr>
        <w:t>no solo ha sido abusada por parte de quienes se aprovecharon de esa situación sino que también fue víctima de violencia institucional cuando el Estado, al tener pleno conocimiento de tales circunstancias</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en las que se encontraba inmersa con su hija, no ofreci</w:t>
      </w:r>
      <w:r w:rsidRPr="0059146E">
        <w:rPr>
          <w:rFonts w:ascii="Times New Roman" w:eastAsia="Calibri" w:hAnsi="Times New Roman" w:cs="Times New Roman"/>
          <w:color w:val="333333"/>
          <w:kern w:val="2"/>
          <w:sz w:val="24"/>
          <w:szCs w:val="24"/>
          <w:lang w:val="es-ES_tradnl"/>
          <w14:ligatures w14:val="standardContextual"/>
        </w:rPr>
        <w:t>ó </w:t>
      </w:r>
      <w:r w:rsidRPr="0059146E">
        <w:rPr>
          <w:rFonts w:ascii="Times New Roman" w:eastAsia="Calibri" w:hAnsi="Times New Roman" w:cs="Times New Roman"/>
          <w:color w:val="000000"/>
          <w:kern w:val="2"/>
          <w:sz w:val="24"/>
          <w:szCs w:val="24"/>
          <w:lang w:val="es-ES_tradnl"/>
          <w14:ligatures w14:val="standardContextual"/>
        </w:rPr>
        <w:t>medidas que pudieran revertirla en tiempo oportuno.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No hubo</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 afirman-</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un trabajo tendiente a procurar un ingreso económico digno,</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no existieron medidas para obtener vivienda, ni espacios terapéuticos para tratar las adicciones que presentaba; cuando es incuestionable que la persona que sufre una adicción tiene su voluntad viciada de allí que los terapeutas no pueden limitarse a manifestar que </w:t>
      </w:r>
      <w:r w:rsidRPr="0059146E">
        <w:rPr>
          <w:rFonts w:ascii="Times New Roman" w:eastAsia="Calibri" w:hAnsi="Times New Roman" w:cs="Times New Roman"/>
          <w:i/>
          <w:iCs/>
          <w:color w:val="000000"/>
          <w:kern w:val="2"/>
          <w:sz w:val="24"/>
          <w:szCs w:val="24"/>
          <w:lang w:val="es-ES_tradnl"/>
          <w14:ligatures w14:val="standardContextual"/>
        </w:rPr>
        <w:t>“...no hay intención de trabajar...” </w:t>
      </w:r>
      <w:r w:rsidRPr="0059146E">
        <w:rPr>
          <w:rFonts w:ascii="Times New Roman" w:eastAsia="Calibri" w:hAnsi="Times New Roman" w:cs="Times New Roman"/>
          <w:color w:val="000000"/>
          <w:kern w:val="2"/>
          <w:sz w:val="24"/>
          <w:szCs w:val="24"/>
          <w:lang w:val="es-ES_tradnl"/>
          <w14:ligatures w14:val="standardContextual"/>
        </w:rPr>
        <w:t>y dar por agotada esa instancia cuando están tratando con personas que padecen una adicción.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Añaden </w:t>
      </w:r>
      <w:r w:rsidRPr="0059146E">
        <w:rPr>
          <w:rFonts w:ascii="Times New Roman" w:eastAsia="Calibri" w:hAnsi="Times New Roman" w:cs="Times New Roman"/>
          <w:color w:val="000000"/>
          <w:kern w:val="2"/>
          <w:sz w:val="24"/>
          <w:szCs w:val="24"/>
          <w:lang w:val="es-ES_tradnl"/>
          <w14:ligatures w14:val="standardContextual"/>
        </w:rPr>
        <w:t>que el Estado </w:t>
      </w:r>
      <w:r w:rsidRPr="0059146E">
        <w:rPr>
          <w:rFonts w:ascii="Times New Roman" w:eastAsia="Calibri" w:hAnsi="Times New Roman" w:cs="Times New Roman"/>
          <w:i/>
          <w:iCs/>
          <w:color w:val="000000"/>
          <w:kern w:val="2"/>
          <w:sz w:val="24"/>
          <w:szCs w:val="24"/>
          <w:lang w:val="es-ES_tradnl"/>
          <w14:ligatures w14:val="standardContextual"/>
        </w:rPr>
        <w:t>“... esperó ocho años para retirar a una niña de su hogar y que nunca más volvió a tener contacto con sus progenitores...”</w:t>
      </w:r>
      <w:r w:rsidRPr="0059146E">
        <w:rPr>
          <w:rFonts w:ascii="Times New Roman" w:eastAsia="Calibri" w:hAnsi="Times New Roman" w:cs="Times New Roman"/>
          <w:color w:val="000000"/>
          <w:kern w:val="2"/>
          <w:sz w:val="24"/>
          <w:szCs w:val="24"/>
          <w:lang w:val="es-ES_tradnl"/>
          <w14:ligatures w14:val="standardContextual"/>
        </w:rPr>
        <w:t> y de esta manera –agregan- la medida excepcional se convierte </w:t>
      </w:r>
      <w:r w:rsidRPr="0059146E">
        <w:rPr>
          <w:rFonts w:ascii="Times New Roman" w:eastAsia="Calibri" w:hAnsi="Times New Roman" w:cs="Times New Roman"/>
          <w:i/>
          <w:iCs/>
          <w:color w:val="000000"/>
          <w:kern w:val="2"/>
          <w:sz w:val="24"/>
          <w:szCs w:val="24"/>
          <w:lang w:val="es-ES_tradnl"/>
          <w14:ligatures w14:val="standardContextual"/>
        </w:rPr>
        <w:t xml:space="preserve">“...en el caballito de batalla para este tipo de </w:t>
      </w:r>
      <w:proofErr w:type="gramStart"/>
      <w:r w:rsidRPr="0059146E">
        <w:rPr>
          <w:rFonts w:ascii="Times New Roman" w:eastAsia="Calibri" w:hAnsi="Times New Roman" w:cs="Times New Roman"/>
          <w:i/>
          <w:iCs/>
          <w:color w:val="000000"/>
          <w:kern w:val="2"/>
          <w:sz w:val="24"/>
          <w:szCs w:val="24"/>
          <w:lang w:val="es-ES_tradnl"/>
          <w14:ligatures w14:val="standardContextual"/>
        </w:rPr>
        <w:t>problemáticas ...</w:t>
      </w:r>
      <w:proofErr w:type="gramEnd"/>
      <w:r w:rsidRPr="0059146E">
        <w:rPr>
          <w:rFonts w:ascii="Times New Roman" w:eastAsia="Calibri" w:hAnsi="Times New Roman" w:cs="Times New Roman"/>
          <w:i/>
          <w:iCs/>
          <w:color w:val="000000"/>
          <w:kern w:val="2"/>
          <w:sz w:val="24"/>
          <w:szCs w:val="24"/>
          <w:lang w:val="es-ES_tradnl"/>
          <w14:ligatures w14:val="standardContextual"/>
        </w:rPr>
        <w:t>”</w:t>
      </w:r>
      <w:r w:rsidRPr="0059146E">
        <w:rPr>
          <w:rFonts w:ascii="Times New Roman" w:eastAsia="Calibri" w:hAnsi="Times New Roman" w:cs="Times New Roman"/>
          <w:color w:val="000000"/>
          <w:kern w:val="2"/>
          <w:sz w:val="24"/>
          <w:szCs w:val="24"/>
          <w:lang w:val="es-ES_tradnl"/>
          <w14:ligatures w14:val="standardContextual"/>
        </w:rPr>
        <w:t>, en la cuales resulta más práctico y fácil </w:t>
      </w:r>
      <w:r w:rsidRPr="0059146E">
        <w:rPr>
          <w:rFonts w:ascii="Times New Roman" w:eastAsia="Calibri" w:hAnsi="Times New Roman" w:cs="Times New Roman"/>
          <w:i/>
          <w:iCs/>
          <w:color w:val="000000"/>
          <w:kern w:val="2"/>
          <w:sz w:val="24"/>
          <w:szCs w:val="24"/>
          <w:lang w:val="es-ES_tradnl"/>
          <w14:ligatures w14:val="standardContextual"/>
        </w:rPr>
        <w:t>“sacar al niño de su seno familiar en lugar de ofrecer un trabajo comprometido y sostenido en el tiempo con estas familias...”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E</w:t>
      </w:r>
      <w:r w:rsidRPr="0059146E">
        <w:rPr>
          <w:rFonts w:ascii="Times New Roman" w:eastAsia="Calibri" w:hAnsi="Times New Roman" w:cs="Times New Roman"/>
          <w:color w:val="333333"/>
          <w:kern w:val="2"/>
          <w:sz w:val="24"/>
          <w:szCs w:val="24"/>
          <w:lang w:val="es-ES_tradnl"/>
          <w14:ligatures w14:val="standardContextual"/>
        </w:rPr>
        <w:t>sgrimen que </w:t>
      </w:r>
      <w:r w:rsidRPr="0059146E">
        <w:rPr>
          <w:rFonts w:ascii="Times New Roman" w:eastAsia="Calibri" w:hAnsi="Times New Roman" w:cs="Times New Roman"/>
          <w:color w:val="000000"/>
          <w:kern w:val="2"/>
          <w:sz w:val="24"/>
          <w:szCs w:val="24"/>
          <w:lang w:val="es-ES_tradnl"/>
          <w14:ligatures w14:val="standardContextual"/>
        </w:rPr>
        <w:t xml:space="preserve">el rol que cumple el Estado es de juzgador y no de garante de derechos humanos, violándose de esta manera lo dispuesto por el art. 9 </w:t>
      </w:r>
      <w:proofErr w:type="gramStart"/>
      <w:r w:rsidRPr="0059146E">
        <w:rPr>
          <w:rFonts w:ascii="Times New Roman" w:eastAsia="Calibri" w:hAnsi="Times New Roman" w:cs="Times New Roman"/>
          <w:color w:val="000000"/>
          <w:kern w:val="2"/>
          <w:sz w:val="24"/>
          <w:szCs w:val="24"/>
          <w:lang w:val="es-ES_tradnl"/>
          <w14:ligatures w14:val="standardContextual"/>
        </w:rPr>
        <w:t>inc.</w:t>
      </w:r>
      <w:proofErr w:type="gramEnd"/>
      <w:r w:rsidRPr="0059146E">
        <w:rPr>
          <w:rFonts w:ascii="Times New Roman" w:eastAsia="Calibri" w:hAnsi="Times New Roman" w:cs="Times New Roman"/>
          <w:color w:val="000000"/>
          <w:kern w:val="2"/>
          <w:sz w:val="24"/>
          <w:szCs w:val="24"/>
          <w:lang w:val="es-ES_tradnl"/>
          <w14:ligatures w14:val="standardContextual"/>
        </w:rPr>
        <w:t xml:space="preserve"> 3 de la Convención de los Derechos del Niño y art</w:t>
      </w:r>
      <w:r w:rsidRPr="0059146E">
        <w:rPr>
          <w:rFonts w:ascii="Times New Roman" w:eastAsia="Calibri" w:hAnsi="Times New Roman" w:cs="Times New Roman"/>
          <w:color w:val="333333"/>
          <w:kern w:val="2"/>
          <w:sz w:val="24"/>
          <w:szCs w:val="24"/>
          <w:lang w:val="es-ES_tradnl"/>
          <w14:ligatures w14:val="standardContextual"/>
        </w:rPr>
        <w:t>s</w:t>
      </w:r>
      <w:r w:rsidRPr="0059146E">
        <w:rPr>
          <w:rFonts w:ascii="Times New Roman" w:eastAsia="Calibri" w:hAnsi="Times New Roman" w:cs="Times New Roman"/>
          <w:color w:val="000000"/>
          <w:kern w:val="2"/>
          <w:sz w:val="24"/>
          <w:szCs w:val="24"/>
          <w:lang w:val="es-ES_tradnl"/>
          <w14:ligatures w14:val="standardContextual"/>
        </w:rPr>
        <w:t>. 1 y 2 de la Convención Americana de Derechos Humanos.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L</w:t>
      </w:r>
      <w:r w:rsidRPr="0059146E">
        <w:rPr>
          <w:rFonts w:ascii="Times New Roman" w:eastAsia="Calibri" w:hAnsi="Times New Roman" w:cs="Times New Roman"/>
          <w:color w:val="000000"/>
          <w:kern w:val="2"/>
          <w:sz w:val="24"/>
          <w:szCs w:val="24"/>
          <w:lang w:val="es-ES_tradnl"/>
          <w14:ligatures w14:val="standardContextual"/>
        </w:rPr>
        <w:t>uego refieren que principios como el interés superior del niño que debe regir y ser primordial en este tipo de procesos </w:t>
      </w:r>
      <w:r w:rsidRPr="0059146E">
        <w:rPr>
          <w:rFonts w:ascii="Times New Roman" w:eastAsia="Calibri" w:hAnsi="Times New Roman" w:cs="Times New Roman"/>
          <w:i/>
          <w:iCs/>
          <w:color w:val="000000"/>
          <w:kern w:val="2"/>
          <w:sz w:val="24"/>
          <w:szCs w:val="24"/>
          <w:lang w:val="es-ES_tradnl"/>
          <w14:ligatures w14:val="standardContextual"/>
        </w:rPr>
        <w:t>“... se debe relacionar con la realidad del niño, en este caso T</w:t>
      </w:r>
      <w:proofErr w:type="gramStart"/>
      <w:r w:rsidRPr="0059146E">
        <w:rPr>
          <w:rFonts w:ascii="Times New Roman" w:eastAsia="Calibri" w:hAnsi="Times New Roman" w:cs="Times New Roman"/>
          <w:i/>
          <w:iCs/>
          <w:color w:val="000000"/>
          <w:kern w:val="2"/>
          <w:sz w:val="24"/>
          <w:szCs w:val="24"/>
          <w:lang w:val="es-ES_tradnl"/>
          <w14:ligatures w14:val="standardContextual"/>
        </w:rPr>
        <w:t>..”</w:t>
      </w:r>
      <w:proofErr w:type="gramEnd"/>
      <w:r w:rsidRPr="0059146E">
        <w:rPr>
          <w:rFonts w:ascii="Times New Roman" w:eastAsia="Calibri" w:hAnsi="Times New Roman" w:cs="Times New Roman"/>
          <w:color w:val="000000"/>
          <w:kern w:val="2"/>
          <w:sz w:val="24"/>
          <w:szCs w:val="24"/>
          <w:lang w:val="es-ES_tradnl"/>
          <w14:ligatures w14:val="standardContextual"/>
        </w:rPr>
        <w:t>, tras lo cual, se preguntan si </w:t>
      </w:r>
      <w:r w:rsidRPr="0059146E">
        <w:rPr>
          <w:rFonts w:ascii="Times New Roman" w:eastAsia="Calibri" w:hAnsi="Times New Roman" w:cs="Times New Roman"/>
          <w:i/>
          <w:iCs/>
          <w:color w:val="000000"/>
          <w:kern w:val="2"/>
          <w:sz w:val="24"/>
          <w:szCs w:val="24"/>
          <w:lang w:val="es-ES_tradnl"/>
          <w14:ligatures w14:val="standardContextual"/>
        </w:rPr>
        <w:t>“... con la edad que presenta la niña y la historia de vida con la que carga...”</w:t>
      </w:r>
      <w:r w:rsidRPr="0059146E">
        <w:rPr>
          <w:rFonts w:ascii="Times New Roman" w:eastAsia="Calibri" w:hAnsi="Times New Roman" w:cs="Times New Roman"/>
          <w:color w:val="000000"/>
          <w:kern w:val="2"/>
          <w:sz w:val="24"/>
          <w:szCs w:val="24"/>
          <w:lang w:val="es-ES_tradnl"/>
          <w14:ligatures w14:val="standardContextual"/>
        </w:rPr>
        <w:t> es posible que tenga la chance de encontrar una familia que la adopte.</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Así también </w:t>
      </w:r>
      <w:r w:rsidRPr="0059146E">
        <w:rPr>
          <w:rFonts w:ascii="Times New Roman" w:eastAsia="Calibri" w:hAnsi="Times New Roman" w:cs="Times New Roman"/>
          <w:color w:val="000000"/>
          <w:kern w:val="2"/>
          <w:sz w:val="24"/>
          <w:szCs w:val="24"/>
          <w:lang w:val="es-ES_tradnl"/>
          <w14:ligatures w14:val="standardContextual"/>
        </w:rPr>
        <w:t>–añaden- si en el marco de esa nueva etapa pueda </w:t>
      </w:r>
      <w:r w:rsidRPr="0059146E">
        <w:rPr>
          <w:rFonts w:ascii="Times New Roman" w:eastAsia="Calibri" w:hAnsi="Times New Roman" w:cs="Times New Roman"/>
          <w:i/>
          <w:iCs/>
          <w:color w:val="000000"/>
          <w:kern w:val="2"/>
          <w:sz w:val="24"/>
          <w:szCs w:val="24"/>
          <w:lang w:val="es-ES_tradnl"/>
          <w14:ligatures w14:val="standardContextual"/>
        </w:rPr>
        <w:t>“...superar los traumas vividos...”</w:t>
      </w:r>
      <w:r w:rsidRPr="0059146E">
        <w:rPr>
          <w:rFonts w:ascii="Times New Roman" w:eastAsia="Calibri" w:hAnsi="Times New Roman" w:cs="Times New Roman"/>
          <w:color w:val="000000"/>
          <w:kern w:val="2"/>
          <w:sz w:val="24"/>
          <w:szCs w:val="24"/>
          <w:lang w:val="es-ES_tradnl"/>
          <w14:ligatures w14:val="standardContextual"/>
        </w:rPr>
        <w:t xml:space="preserve"> o por el contrario si su mejor interés resulta intentar una </w:t>
      </w:r>
      <w:proofErr w:type="spellStart"/>
      <w:r w:rsidRPr="0059146E">
        <w:rPr>
          <w:rFonts w:ascii="Times New Roman" w:eastAsia="Calibri" w:hAnsi="Times New Roman" w:cs="Times New Roman"/>
          <w:color w:val="000000"/>
          <w:kern w:val="2"/>
          <w:sz w:val="24"/>
          <w:szCs w:val="24"/>
          <w:lang w:val="es-ES_tradnl"/>
          <w14:ligatures w14:val="standardContextual"/>
        </w:rPr>
        <w:t>revinculación</w:t>
      </w:r>
      <w:proofErr w:type="spellEnd"/>
      <w:r w:rsidRPr="0059146E">
        <w:rPr>
          <w:rFonts w:ascii="Times New Roman" w:eastAsia="Calibri" w:hAnsi="Times New Roman" w:cs="Times New Roman"/>
          <w:color w:val="000000"/>
          <w:kern w:val="2"/>
          <w:sz w:val="24"/>
          <w:szCs w:val="24"/>
          <w:lang w:val="es-ES_tradnl"/>
          <w14:ligatures w14:val="standardContextual"/>
        </w:rPr>
        <w:t xml:space="preserve"> con sus progenitores de manera efectiva y concreta, con un trabajo de campo sólido que permita erradicar mediante recursos propios y acompañamiento del Estado las circunstancias de vulnerabilidad que los colocaron lejos de su hija.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Refieren que </w:t>
      </w:r>
      <w:r w:rsidRPr="0059146E">
        <w:rPr>
          <w:rFonts w:ascii="Times New Roman" w:eastAsia="Calibri" w:hAnsi="Times New Roman" w:cs="Times New Roman"/>
          <w:i/>
          <w:iCs/>
          <w:color w:val="000000"/>
          <w:kern w:val="2"/>
          <w:sz w:val="24"/>
          <w:szCs w:val="24"/>
          <w:lang w:val="es-ES_tradnl"/>
          <w14:ligatures w14:val="standardContextual"/>
        </w:rPr>
        <w:t>“Esto no se hizo”</w:t>
      </w:r>
      <w:r w:rsidRPr="0059146E">
        <w:rPr>
          <w:rFonts w:ascii="Times New Roman" w:eastAsia="Calibri" w:hAnsi="Times New Roman" w:cs="Times New Roman"/>
          <w:color w:val="000000"/>
          <w:kern w:val="2"/>
          <w:sz w:val="24"/>
          <w:szCs w:val="24"/>
          <w:lang w:val="es-ES_tradnl"/>
          <w14:ligatures w14:val="standardContextual"/>
        </w:rPr>
        <w:t> dado que nunca más volvieron a ver a su hija </w:t>
      </w:r>
      <w:r w:rsidRPr="0059146E">
        <w:rPr>
          <w:rFonts w:ascii="Times New Roman" w:eastAsia="Calibri" w:hAnsi="Times New Roman" w:cs="Times New Roman"/>
          <w:i/>
          <w:iCs/>
          <w:color w:val="000000"/>
          <w:kern w:val="2"/>
          <w:sz w:val="24"/>
          <w:szCs w:val="24"/>
          <w:lang w:val="es-ES_tradnl"/>
          <w14:ligatures w14:val="standardContextual"/>
        </w:rPr>
        <w:t>“...violándose de esta manera lo dispuesto por el art. 9 de la Convención de los Derechos del Niño”.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lastRenderedPageBreak/>
        <w:t>I</w:t>
      </w:r>
      <w:r w:rsidRPr="0059146E">
        <w:rPr>
          <w:rFonts w:ascii="Times New Roman" w:eastAsia="Calibri" w:hAnsi="Times New Roman" w:cs="Times New Roman"/>
          <w:color w:val="000000"/>
          <w:kern w:val="2"/>
          <w:sz w:val="24"/>
          <w:szCs w:val="24"/>
          <w:lang w:val="es-ES_tradnl"/>
          <w14:ligatures w14:val="standardContextual"/>
        </w:rPr>
        <w:t>ndica</w:t>
      </w:r>
      <w:r w:rsidRPr="0059146E">
        <w:rPr>
          <w:rFonts w:ascii="Times New Roman" w:eastAsia="Calibri" w:hAnsi="Times New Roman" w:cs="Times New Roman"/>
          <w:color w:val="333333"/>
          <w:kern w:val="2"/>
          <w:sz w:val="24"/>
          <w:szCs w:val="24"/>
          <w:lang w:val="es-ES_tradnl"/>
          <w14:ligatures w14:val="standardContextual"/>
        </w:rPr>
        <w:t>n</w:t>
      </w:r>
      <w:r w:rsidRPr="0059146E">
        <w:rPr>
          <w:rFonts w:ascii="Times New Roman" w:eastAsia="Calibri" w:hAnsi="Times New Roman" w:cs="Times New Roman"/>
          <w:color w:val="000000"/>
          <w:kern w:val="2"/>
          <w:sz w:val="24"/>
          <w:szCs w:val="24"/>
          <w:lang w:val="es-ES_tradnl"/>
          <w14:ligatures w14:val="standardContextual"/>
        </w:rPr>
        <w:t> que existen “</w:t>
      </w:r>
      <w:r w:rsidRPr="0059146E">
        <w:rPr>
          <w:rFonts w:ascii="Times New Roman" w:eastAsia="Calibri" w:hAnsi="Times New Roman" w:cs="Times New Roman"/>
          <w:i/>
          <w:iCs/>
          <w:color w:val="000000"/>
          <w:kern w:val="2"/>
          <w:sz w:val="24"/>
          <w:szCs w:val="24"/>
          <w:lang w:val="es-ES_tradnl"/>
          <w14:ligatures w14:val="standardContextual"/>
        </w:rPr>
        <w:t>innumerables precedentes</w:t>
      </w:r>
      <w:r w:rsidRPr="0059146E">
        <w:rPr>
          <w:rFonts w:ascii="Times New Roman" w:eastAsia="Calibri" w:hAnsi="Times New Roman" w:cs="Times New Roman"/>
          <w:color w:val="000000"/>
          <w:kern w:val="2"/>
          <w:sz w:val="24"/>
          <w:szCs w:val="24"/>
          <w:lang w:val="es-ES_tradnl"/>
          <w14:ligatures w14:val="standardContextual"/>
        </w:rPr>
        <w:t>” en nuestros tribunales de familia que indican que </w:t>
      </w:r>
      <w:r w:rsidRPr="0059146E">
        <w:rPr>
          <w:rFonts w:ascii="Times New Roman" w:eastAsia="Calibri" w:hAnsi="Times New Roman" w:cs="Times New Roman"/>
          <w:i/>
          <w:iCs/>
          <w:color w:val="000000"/>
          <w:kern w:val="2"/>
          <w:sz w:val="24"/>
          <w:szCs w:val="24"/>
          <w:lang w:val="es-ES_tradnl"/>
          <w14:ligatures w14:val="standardContextual"/>
        </w:rPr>
        <w:t xml:space="preserve">“...las medidas excepcionales y consecuentes declaraciones de situación de </w:t>
      </w:r>
      <w:proofErr w:type="spellStart"/>
      <w:r w:rsidRPr="0059146E">
        <w:rPr>
          <w:rFonts w:ascii="Times New Roman" w:eastAsia="Calibri" w:hAnsi="Times New Roman" w:cs="Times New Roman"/>
          <w:i/>
          <w:iCs/>
          <w:color w:val="000000"/>
          <w:kern w:val="2"/>
          <w:sz w:val="24"/>
          <w:szCs w:val="24"/>
          <w:lang w:val="es-ES_tradnl"/>
          <w14:ligatures w14:val="standardContextual"/>
        </w:rPr>
        <w:t>adoptabilidad</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llegan tarde en la vida de </w:t>
      </w:r>
      <w:proofErr w:type="spellStart"/>
      <w:r w:rsidRPr="0059146E">
        <w:rPr>
          <w:rFonts w:ascii="Times New Roman" w:eastAsia="Calibri" w:hAnsi="Times New Roman" w:cs="Times New Roman"/>
          <w:i/>
          <w:iCs/>
          <w:color w:val="000000"/>
          <w:kern w:val="2"/>
          <w:sz w:val="24"/>
          <w:szCs w:val="24"/>
          <w:lang w:val="es-ES_tradnl"/>
          <w14:ligatures w14:val="standardContextual"/>
        </w:rPr>
        <w:t>l@s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w:t>
      </w:r>
      <w:proofErr w:type="spellStart"/>
      <w:r w:rsidRPr="0059146E">
        <w:rPr>
          <w:rFonts w:ascii="Times New Roman" w:eastAsia="Calibri" w:hAnsi="Times New Roman" w:cs="Times New Roman"/>
          <w:i/>
          <w:iCs/>
          <w:color w:val="000000"/>
          <w:kern w:val="2"/>
          <w:sz w:val="24"/>
          <w:szCs w:val="24"/>
          <w:lang w:val="es-ES_tradnl"/>
          <w14:ligatures w14:val="standardContextual"/>
        </w:rPr>
        <w:t>niñ@s</w:t>
      </w:r>
      <w:proofErr w:type="spellEnd"/>
      <w:r w:rsidRPr="0059146E">
        <w:rPr>
          <w:rFonts w:ascii="Times New Roman" w:eastAsia="Calibri" w:hAnsi="Times New Roman" w:cs="Times New Roman"/>
          <w:i/>
          <w:iCs/>
          <w:color w:val="000000"/>
          <w:kern w:val="2"/>
          <w:sz w:val="24"/>
          <w:szCs w:val="24"/>
          <w:lang w:val="es-ES_tradnl"/>
          <w14:ligatures w14:val="standardContextual"/>
        </w:rPr>
        <w:t>, o que las mismas se arbitran de manera deficiente terminando de desarticular la familia de origen”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Expresan que </w:t>
      </w:r>
      <w:r w:rsidRPr="0059146E">
        <w:rPr>
          <w:rFonts w:ascii="Times New Roman" w:eastAsia="Calibri" w:hAnsi="Times New Roman" w:cs="Times New Roman"/>
          <w:i/>
          <w:iCs/>
          <w:color w:val="000000"/>
          <w:kern w:val="2"/>
          <w:sz w:val="24"/>
          <w:szCs w:val="24"/>
          <w:lang w:val="es-ES_tradnl"/>
          <w14:ligatures w14:val="standardContextual"/>
        </w:rPr>
        <w:t xml:space="preserve">“...Este tipo de acciones no son las adecuadas ni tampoco son las que necesitan las familias afectadas ni la sociedad en su conjunto, toda vez que como resultado tenemos </w:t>
      </w:r>
      <w:proofErr w:type="spellStart"/>
      <w:r w:rsidRPr="0059146E">
        <w:rPr>
          <w:rFonts w:ascii="Times New Roman" w:eastAsia="Calibri" w:hAnsi="Times New Roman" w:cs="Times New Roman"/>
          <w:i/>
          <w:iCs/>
          <w:color w:val="000000"/>
          <w:kern w:val="2"/>
          <w:sz w:val="24"/>
          <w:szCs w:val="24"/>
          <w:lang w:val="es-ES_tradnl"/>
          <w14:ligatures w14:val="standardContextual"/>
        </w:rPr>
        <w:t>niñ@s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atrapados en el sistema a través de una institucionalización a la espera de una familia adoptante que nunca llega, o que llega y luego los devuelve, como si fuesen un paquete, y que luego de haber atravesado toda esta situación regresan al domicilio de sus progenitores con la carga y el castigo de haber sido retirados sin que hayan tenido la posibilidad de </w:t>
      </w:r>
      <w:proofErr w:type="spellStart"/>
      <w:r w:rsidRPr="0059146E">
        <w:rPr>
          <w:rFonts w:ascii="Times New Roman" w:eastAsia="Calibri" w:hAnsi="Times New Roman" w:cs="Times New Roman"/>
          <w:i/>
          <w:iCs/>
          <w:color w:val="000000"/>
          <w:kern w:val="2"/>
          <w:sz w:val="24"/>
          <w:szCs w:val="24"/>
          <w:lang w:val="es-ES_tradnl"/>
          <w14:ligatures w14:val="standardContextual"/>
        </w:rPr>
        <w:t>revincularse</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de manera sana y genuina con quienes le dieron la vida”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Aducen que </w:t>
      </w:r>
      <w:r w:rsidRPr="0059146E">
        <w:rPr>
          <w:rFonts w:ascii="Times New Roman" w:eastAsia="Calibri" w:hAnsi="Times New Roman" w:cs="Times New Roman"/>
          <w:i/>
          <w:iCs/>
          <w:color w:val="000000"/>
          <w:kern w:val="2"/>
          <w:sz w:val="24"/>
          <w:szCs w:val="24"/>
          <w:lang w:val="es-ES_tradnl"/>
          <w14:ligatures w14:val="standardContextual"/>
        </w:rPr>
        <w:t xml:space="preserve">“...No es intención de esta parte mencionar los casos en los que suceden este tipo de circunstancias, a través de una </w:t>
      </w:r>
      <w:proofErr w:type="spellStart"/>
      <w:r w:rsidRPr="0059146E">
        <w:rPr>
          <w:rFonts w:ascii="Times New Roman" w:eastAsia="Calibri" w:hAnsi="Times New Roman" w:cs="Times New Roman"/>
          <w:i/>
          <w:iCs/>
          <w:color w:val="000000"/>
          <w:kern w:val="2"/>
          <w:sz w:val="24"/>
          <w:szCs w:val="24"/>
          <w:lang w:val="es-ES_tradnl"/>
          <w14:ligatures w14:val="standardContextual"/>
        </w:rPr>
        <w:t>revictimización</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ya que todos los operadores de la justicia ya sean como </w:t>
      </w:r>
      <w:proofErr w:type="spellStart"/>
      <w:r w:rsidRPr="0059146E">
        <w:rPr>
          <w:rFonts w:ascii="Times New Roman" w:eastAsia="Calibri" w:hAnsi="Times New Roman" w:cs="Times New Roman"/>
          <w:i/>
          <w:iCs/>
          <w:color w:val="000000"/>
          <w:kern w:val="2"/>
          <w:sz w:val="24"/>
          <w:szCs w:val="24"/>
          <w:lang w:val="es-ES_tradnl"/>
          <w14:ligatures w14:val="standardContextual"/>
        </w:rPr>
        <w:t>adminisitradores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de ella o como auxiliares, conocemos con nombre y apellido los casos concretos en que esta situación sucede a diario”,</w:t>
      </w:r>
      <w:r w:rsidRPr="0059146E">
        <w:rPr>
          <w:rFonts w:ascii="Times New Roman" w:eastAsia="Calibri" w:hAnsi="Times New Roman" w:cs="Times New Roman"/>
          <w:color w:val="000000"/>
          <w:kern w:val="2"/>
          <w:sz w:val="24"/>
          <w:szCs w:val="24"/>
          <w:lang w:val="es-ES_tradnl"/>
          <w14:ligatures w14:val="standardContextual"/>
        </w:rPr>
        <w:t> que esta mirada lo es desde </w:t>
      </w:r>
      <w:r w:rsidRPr="0059146E">
        <w:rPr>
          <w:rFonts w:ascii="Times New Roman" w:eastAsia="Calibri" w:hAnsi="Times New Roman" w:cs="Times New Roman"/>
          <w:i/>
          <w:iCs/>
          <w:color w:val="000000"/>
          <w:kern w:val="2"/>
          <w:sz w:val="24"/>
          <w:szCs w:val="24"/>
          <w:lang w:val="es-ES_tradnl"/>
          <w14:ligatures w14:val="standardContextual"/>
        </w:rPr>
        <w:t xml:space="preserve">“una perspectiva de </w:t>
      </w:r>
      <w:proofErr w:type="spellStart"/>
      <w:r w:rsidRPr="0059146E">
        <w:rPr>
          <w:rFonts w:ascii="Times New Roman" w:eastAsia="Calibri" w:hAnsi="Times New Roman" w:cs="Times New Roman"/>
          <w:i/>
          <w:iCs/>
          <w:color w:val="000000"/>
          <w:kern w:val="2"/>
          <w:sz w:val="24"/>
          <w:szCs w:val="24"/>
          <w:lang w:val="es-ES_tradnl"/>
          <w14:ligatures w14:val="standardContextual"/>
        </w:rPr>
        <w:t>l@s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w:t>
      </w:r>
      <w:proofErr w:type="spellStart"/>
      <w:r w:rsidRPr="0059146E">
        <w:rPr>
          <w:rFonts w:ascii="Times New Roman" w:eastAsia="Calibri" w:hAnsi="Times New Roman" w:cs="Times New Roman"/>
          <w:i/>
          <w:iCs/>
          <w:color w:val="000000"/>
          <w:kern w:val="2"/>
          <w:sz w:val="24"/>
          <w:szCs w:val="24"/>
          <w:lang w:val="es-ES_tradnl"/>
          <w14:ligatures w14:val="standardContextual"/>
        </w:rPr>
        <w:t>niñ@os</w:t>
      </w:r>
      <w:proofErr w:type="spellEnd"/>
      <w:r w:rsidRPr="0059146E">
        <w:rPr>
          <w:rFonts w:ascii="Times New Roman" w:eastAsia="Calibri" w:hAnsi="Times New Roman" w:cs="Times New Roman"/>
          <w:i/>
          <w:iCs/>
          <w:color w:val="000000"/>
          <w:kern w:val="2"/>
          <w:sz w:val="24"/>
          <w:szCs w:val="24"/>
          <w:lang w:val="es-ES_tradnl"/>
          <w14:ligatures w14:val="standardContextual"/>
        </w:rPr>
        <w: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Sostienen que </w:t>
      </w:r>
      <w:r w:rsidRPr="0059146E">
        <w:rPr>
          <w:rFonts w:ascii="Times New Roman" w:eastAsia="Calibri" w:hAnsi="Times New Roman" w:cs="Times New Roman"/>
          <w:i/>
          <w:iCs/>
          <w:color w:val="000000"/>
          <w:kern w:val="2"/>
          <w:sz w:val="24"/>
          <w:szCs w:val="24"/>
          <w:lang w:val="es-ES_tradnl"/>
          <w14:ligatures w14:val="standardContextual"/>
        </w:rPr>
        <w:t>“...tenemos madres y padres que al no tener una intervención oportuna comprometida, sostenida de parte del Estado...”</w:t>
      </w:r>
      <w:r w:rsidRPr="0059146E">
        <w:rPr>
          <w:rFonts w:ascii="Times New Roman" w:eastAsia="Calibri" w:hAnsi="Times New Roman" w:cs="Times New Roman"/>
          <w:color w:val="000000"/>
          <w:kern w:val="2"/>
          <w:sz w:val="24"/>
          <w:szCs w:val="24"/>
          <w:lang w:val="es-ES_tradnl"/>
          <w14:ligatures w14:val="standardContextual"/>
        </w:rPr>
        <w:t> y </w:t>
      </w:r>
      <w:r w:rsidRPr="0059146E">
        <w:rPr>
          <w:rFonts w:ascii="Times New Roman" w:eastAsia="Calibri" w:hAnsi="Times New Roman" w:cs="Times New Roman"/>
          <w:i/>
          <w:iCs/>
          <w:color w:val="000000"/>
          <w:kern w:val="2"/>
          <w:sz w:val="24"/>
          <w:szCs w:val="24"/>
          <w:lang w:val="es-ES_tradnl"/>
          <w14:ligatures w14:val="standardContextual"/>
        </w:rPr>
        <w:t>“cuando digo intervención”</w:t>
      </w:r>
      <w:r w:rsidRPr="0059146E">
        <w:rPr>
          <w:rFonts w:ascii="Times New Roman" w:eastAsia="Calibri" w:hAnsi="Times New Roman" w:cs="Times New Roman"/>
          <w:color w:val="000000"/>
          <w:kern w:val="2"/>
          <w:sz w:val="24"/>
          <w:szCs w:val="24"/>
          <w:lang w:val="es-ES_tradnl"/>
          <w14:ligatures w14:val="standardContextual"/>
        </w:rPr>
        <w:t> me refiero a un abordaje y acompañamiento </w:t>
      </w:r>
      <w:r w:rsidRPr="0059146E">
        <w:rPr>
          <w:rFonts w:ascii="Times New Roman" w:eastAsia="Calibri" w:hAnsi="Times New Roman" w:cs="Times New Roman"/>
          <w:i/>
          <w:iCs/>
          <w:color w:val="000000"/>
          <w:kern w:val="2"/>
          <w:sz w:val="24"/>
          <w:szCs w:val="24"/>
          <w:lang w:val="es-ES_tradnl"/>
          <w14:ligatures w14:val="standardContextual"/>
        </w:rPr>
        <w:t>“..., y no a entrevistas en el marco de una urgencia...”,</w:t>
      </w:r>
      <w:r w:rsidRPr="0059146E">
        <w:rPr>
          <w:rFonts w:ascii="Times New Roman" w:eastAsia="Calibri" w:hAnsi="Times New Roman" w:cs="Times New Roman"/>
          <w:color w:val="000000"/>
          <w:kern w:val="2"/>
          <w:sz w:val="24"/>
          <w:szCs w:val="24"/>
          <w:lang w:val="es-ES_tradnl"/>
          <w14:ligatures w14:val="standardContextual"/>
        </w:rPr>
        <w:t> sino que tenemos como resultado conductas que </w:t>
      </w:r>
      <w:r w:rsidRPr="0059146E">
        <w:rPr>
          <w:rFonts w:ascii="Times New Roman" w:eastAsia="Calibri" w:hAnsi="Times New Roman" w:cs="Times New Roman"/>
          <w:i/>
          <w:iCs/>
          <w:color w:val="000000"/>
          <w:kern w:val="2"/>
          <w:sz w:val="24"/>
          <w:szCs w:val="24"/>
          <w:lang w:val="es-ES_tradnl"/>
          <w14:ligatures w14:val="standardContextual"/>
        </w:rPr>
        <w:t xml:space="preserve">“...no pueden ser revisadas en relación a </w:t>
      </w:r>
      <w:proofErr w:type="spellStart"/>
      <w:r w:rsidRPr="0059146E">
        <w:rPr>
          <w:rFonts w:ascii="Times New Roman" w:eastAsia="Calibri" w:hAnsi="Times New Roman" w:cs="Times New Roman"/>
          <w:i/>
          <w:iCs/>
          <w:color w:val="000000"/>
          <w:kern w:val="2"/>
          <w:sz w:val="24"/>
          <w:szCs w:val="24"/>
          <w:lang w:val="es-ES_tradnl"/>
          <w14:ligatures w14:val="standardContextual"/>
        </w:rPr>
        <w:t>l@s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w:t>
      </w:r>
      <w:proofErr w:type="spellStart"/>
      <w:r w:rsidRPr="0059146E">
        <w:rPr>
          <w:rFonts w:ascii="Times New Roman" w:eastAsia="Calibri" w:hAnsi="Times New Roman" w:cs="Times New Roman"/>
          <w:i/>
          <w:iCs/>
          <w:color w:val="000000"/>
          <w:kern w:val="2"/>
          <w:sz w:val="24"/>
          <w:szCs w:val="24"/>
          <w:lang w:val="es-ES_tradnl"/>
          <w14:ligatures w14:val="standardContextual"/>
        </w:rPr>
        <w:t>niñ@s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que el Estado les sacó ni a los que nacen con posterioridad a ello”.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color w:val="000000"/>
          <w:kern w:val="2"/>
          <w:sz w:val="24"/>
          <w:szCs w:val="24"/>
          <w:lang w:val="es-ES_tradnl"/>
          <w14:ligatures w14:val="standardContextual"/>
        </w:rPr>
        <w:t>Para finalmente sostener que </w:t>
      </w:r>
      <w:r w:rsidRPr="0059146E">
        <w:rPr>
          <w:rFonts w:ascii="Times New Roman" w:eastAsia="Calibri" w:hAnsi="Times New Roman" w:cs="Times New Roman"/>
          <w:i/>
          <w:iCs/>
          <w:color w:val="000000"/>
          <w:kern w:val="2"/>
          <w:sz w:val="24"/>
          <w:szCs w:val="24"/>
          <w:lang w:val="es-ES_tradnl"/>
          <w14:ligatures w14:val="standardContextual"/>
        </w:rPr>
        <w:t xml:space="preserve">“...En definitiva, la sentencia de primera instancia debe ser revocada, ordenándose una </w:t>
      </w:r>
      <w:proofErr w:type="spellStart"/>
      <w:r w:rsidRPr="0059146E">
        <w:rPr>
          <w:rFonts w:ascii="Times New Roman" w:eastAsia="Calibri" w:hAnsi="Times New Roman" w:cs="Times New Roman"/>
          <w:i/>
          <w:iCs/>
          <w:color w:val="000000"/>
          <w:kern w:val="2"/>
          <w:sz w:val="24"/>
          <w:szCs w:val="24"/>
          <w:lang w:val="es-ES_tradnl"/>
          <w14:ligatures w14:val="standardContextual"/>
        </w:rPr>
        <w:t>revinculación</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inmediata entre T. y sus </w:t>
      </w:r>
      <w:proofErr w:type="spellStart"/>
      <w:r w:rsidRPr="0059146E">
        <w:rPr>
          <w:rFonts w:ascii="Times New Roman" w:eastAsia="Calibri" w:hAnsi="Times New Roman" w:cs="Times New Roman"/>
          <w:i/>
          <w:iCs/>
          <w:color w:val="000000"/>
          <w:kern w:val="2"/>
          <w:sz w:val="24"/>
          <w:szCs w:val="24"/>
          <w:lang w:val="es-ES_tradnl"/>
          <w14:ligatures w14:val="standardContextual"/>
        </w:rPr>
        <w:t>pregenitores</w:t>
      </w:r>
      <w:proofErr w:type="spellEnd"/>
      <w:r w:rsidRPr="0059146E">
        <w:rPr>
          <w:rFonts w:ascii="Times New Roman" w:eastAsia="Calibri" w:hAnsi="Times New Roman" w:cs="Times New Roman"/>
          <w:i/>
          <w:iCs/>
          <w:color w:val="000000"/>
          <w:kern w:val="2"/>
          <w:sz w:val="24"/>
          <w:szCs w:val="24"/>
          <w:lang w:val="es-ES_tradnl"/>
          <w14:ligatures w14:val="standardContextual"/>
        </w:rPr>
        <w:t xml:space="preserve"> para un consecuente reintegro a su familia de origen si fuere ello posible.”.</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000000"/>
          <w:kern w:val="2"/>
          <w:sz w:val="24"/>
          <w:szCs w:val="24"/>
          <w:lang w:val="es-ES_tradnl"/>
          <w14:ligatures w14:val="standardContextual"/>
        </w:rPr>
        <w:t>III.- Su tratamiento y decisión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000000"/>
          <w:kern w:val="2"/>
          <w:sz w:val="24"/>
          <w:szCs w:val="24"/>
          <w:lang w:val="es-ES_tradnl"/>
          <w14:ligatures w14:val="standardContextual"/>
        </w:rPr>
        <w:t>Los agravios fijan el marco </w:t>
      </w:r>
      <w:r w:rsidRPr="0059146E">
        <w:rPr>
          <w:rFonts w:ascii="Times New Roman" w:eastAsia="Calibri" w:hAnsi="Times New Roman" w:cs="Times New Roman"/>
          <w:color w:val="333333"/>
          <w:kern w:val="2"/>
          <w:sz w:val="24"/>
          <w:szCs w:val="24"/>
          <w:lang w:val="es-ES_tradnl"/>
          <w14:ligatures w14:val="standardContextual"/>
        </w:rPr>
        <w:t xml:space="preserve">decisor de esta instancia (arts. 257 y 258 del CPCC) no obstante que en las causas en las cuales resulten comprometidos derechos de </w:t>
      </w:r>
      <w:proofErr w:type="spellStart"/>
      <w:r w:rsidRPr="0059146E">
        <w:rPr>
          <w:rFonts w:ascii="Times New Roman" w:eastAsia="Calibri" w:hAnsi="Times New Roman" w:cs="Times New Roman"/>
          <w:color w:val="333333"/>
          <w:kern w:val="2"/>
          <w:sz w:val="24"/>
          <w:szCs w:val="24"/>
          <w:lang w:val="es-ES_tradnl"/>
          <w14:ligatures w14:val="standardContextual"/>
        </w:rPr>
        <w:t>NNyA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(art. 706 del </w:t>
      </w:r>
      <w:proofErr w:type="spellStart"/>
      <w:r w:rsidRPr="0059146E">
        <w:rPr>
          <w:rFonts w:ascii="Times New Roman" w:eastAsia="Calibri" w:hAnsi="Times New Roman" w:cs="Times New Roman"/>
          <w:color w:val="333333"/>
          <w:kern w:val="2"/>
          <w:sz w:val="24"/>
          <w:szCs w:val="24"/>
          <w:lang w:val="es-ES_tradnl"/>
          <w14:ligatures w14:val="standardContextual"/>
        </w:rPr>
        <w:t>CCyC</w:t>
      </w:r>
      <w:proofErr w:type="spellEnd"/>
      <w:r w:rsidRPr="0059146E">
        <w:rPr>
          <w:rFonts w:ascii="Times New Roman" w:eastAsia="Calibri" w:hAnsi="Times New Roman" w:cs="Times New Roman"/>
          <w:color w:val="333333"/>
          <w:kern w:val="2"/>
          <w:sz w:val="24"/>
          <w:szCs w:val="24"/>
          <w:lang w:val="es-ES_tradnl"/>
          <w14:ligatures w14:val="standardContextual"/>
        </w:rPr>
        <w:t>) no ha de serlo bajo una fórmula genérica ni excesos rituales.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III.-a)</w:t>
      </w:r>
      <w:r w:rsidRPr="0059146E">
        <w:rPr>
          <w:rFonts w:ascii="Times New Roman" w:eastAsia="Calibri" w:hAnsi="Times New Roman" w:cs="Times New Roman"/>
          <w:color w:val="333333"/>
          <w:kern w:val="2"/>
          <w:sz w:val="24"/>
          <w:szCs w:val="24"/>
          <w:lang w:val="es-ES_tradnl"/>
          <w14:ligatures w14:val="standardContextual"/>
        </w:rPr>
        <w:t xml:space="preserve"> Bajo tal premisa, en la ocasión, los progenitores objetan la decisión judicial que declaró la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respecto de T. (hija adolescente de ambos) peticionada por la Dirección General de Familia, Niñez y Adolescencia (</w:t>
      </w:r>
      <w:proofErr w:type="spellStart"/>
      <w:r w:rsidRPr="0059146E">
        <w:rPr>
          <w:rFonts w:ascii="Times New Roman" w:eastAsia="Calibri" w:hAnsi="Times New Roman" w:cs="Times New Roman"/>
          <w:color w:val="333333"/>
          <w:kern w:val="2"/>
          <w:sz w:val="24"/>
          <w:szCs w:val="24"/>
          <w:lang w:val="es-ES_tradnl"/>
          <w14:ligatures w14:val="standardContextual"/>
        </w:rPr>
        <w:t>DGFNyA</w:t>
      </w:r>
      <w:proofErr w:type="spellEnd"/>
      <w:r w:rsidRPr="0059146E">
        <w:rPr>
          <w:rFonts w:ascii="Times New Roman" w:eastAsia="Calibri" w:hAnsi="Times New Roman" w:cs="Times New Roman"/>
          <w:color w:val="333333"/>
          <w:kern w:val="2"/>
          <w:sz w:val="24"/>
          <w:szCs w:val="24"/>
          <w:lang w:val="es-ES_tradnl"/>
          <w14:ligatures w14:val="standardContextual"/>
        </w:rPr>
        <w:t>) en el marco de la ley 2703.</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Oportuno es decir que en la generalidad de los casos que arriban a este tribunal (al menos en los que esta Sala 1 ha debido intervenir durante los últimos cinco años), quienes apelan no desconocen las causas que originaron las medidas de protección o de excepción adoptadas sino que cuestionan lo acontecido luego, respecto de la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y fortalecimiento para revertirla, a fin de restituir los </w:t>
      </w:r>
      <w:proofErr w:type="spellStart"/>
      <w:r w:rsidRPr="0059146E">
        <w:rPr>
          <w:rFonts w:ascii="Times New Roman" w:eastAsia="Calibri" w:hAnsi="Times New Roman" w:cs="Times New Roman"/>
          <w:color w:val="333333"/>
          <w:kern w:val="2"/>
          <w:sz w:val="24"/>
          <w:szCs w:val="24"/>
          <w:lang w:val="es-ES_tradnl"/>
          <w14:ligatures w14:val="standardContextual"/>
        </w:rPr>
        <w:t>NNyA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 sus familias de origen.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lastRenderedPageBreak/>
        <w:t xml:space="preserve">Tal lo que acontece también en este; marco en el cual, los progenitores no desconocen la situación que dio origen a aquella sino que aseveran que, tras disponer las medidas de protección como de excepción que concluyó en el apartamiento de su hija del hogar en el que convivían, ese trabajo de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para revertirla, estuvo ausente.</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Ahora bien, al tiempo de desarrollar ese reproche se sitúan en señalar desde su mirada lo que el Estado </w:t>
      </w:r>
      <w:r w:rsidRPr="0059146E">
        <w:rPr>
          <w:rFonts w:ascii="Times New Roman" w:eastAsia="Calibri" w:hAnsi="Times New Roman" w:cs="Times New Roman"/>
          <w:i/>
          <w:iCs/>
          <w:color w:val="333333"/>
          <w:kern w:val="2"/>
          <w:sz w:val="24"/>
          <w:szCs w:val="24"/>
          <w:lang w:val="es-ES_tradnl"/>
          <w14:ligatures w14:val="standardContextual"/>
        </w:rPr>
        <w:t>debería haber hecho </w:t>
      </w:r>
      <w:r w:rsidRPr="0059146E">
        <w:rPr>
          <w:rFonts w:ascii="Times New Roman" w:eastAsia="Calibri" w:hAnsi="Times New Roman" w:cs="Times New Roman"/>
          <w:color w:val="333333"/>
          <w:kern w:val="2"/>
          <w:sz w:val="24"/>
          <w:szCs w:val="24"/>
          <w:lang w:val="es-ES_tradnl"/>
          <w14:ligatures w14:val="standardContextual"/>
        </w:rPr>
        <w:t>para que aquellas situaciones (adicciones, prostitución y pobreza) que dieron origen a las medidas no acontecieran.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Pero a ese fin, se enfocan en referenciar casi unívocamente que el trabajo que señalan inexistente lo fue respecto de ellos como la situación en la que se vio inmersa la progenitora y que el Estado no atendió, ni propició medidas para evitarlo; es decir desde una visión centrada en ellos (</w:t>
      </w:r>
      <w:proofErr w:type="spellStart"/>
      <w:r w:rsidRPr="0059146E">
        <w:rPr>
          <w:rFonts w:ascii="Times New Roman" w:eastAsia="Calibri" w:hAnsi="Times New Roman" w:cs="Times New Roman"/>
          <w:color w:val="333333"/>
          <w:kern w:val="2"/>
          <w:sz w:val="24"/>
          <w:szCs w:val="24"/>
          <w:lang w:val="es-ES_tradnl"/>
          <w14:ligatures w14:val="standardContextual"/>
        </w:rPr>
        <w:t>adultocéntrica</w:t>
      </w:r>
      <w:proofErr w:type="spellEnd"/>
      <w:r w:rsidRPr="0059146E">
        <w:rPr>
          <w:rFonts w:ascii="Times New Roman" w:eastAsia="Calibri" w:hAnsi="Times New Roman" w:cs="Times New Roman"/>
          <w:color w:val="333333"/>
          <w:kern w:val="2"/>
          <w:sz w:val="24"/>
          <w:szCs w:val="24"/>
          <w:lang w:val="es-ES_tradnl"/>
          <w14:ligatures w14:val="standardContextual"/>
        </w:rPr>
        <w: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Es que, aun cuando no se desconozca esa vulnerabilidad </w:t>
      </w:r>
      <w:proofErr w:type="spellStart"/>
      <w:r w:rsidRPr="0059146E">
        <w:rPr>
          <w:rFonts w:ascii="Times New Roman" w:eastAsia="Calibri" w:hAnsi="Times New Roman" w:cs="Times New Roman"/>
          <w:color w:val="333333"/>
          <w:kern w:val="2"/>
          <w:sz w:val="24"/>
          <w:szCs w:val="24"/>
          <w:lang w:val="es-ES_tradnl"/>
          <w14:ligatures w14:val="standardContextual"/>
        </w:rPr>
        <w:t>interseccional</w:t>
      </w:r>
      <w:proofErr w:type="spellEnd"/>
      <w:r w:rsidRPr="0059146E">
        <w:rPr>
          <w:rFonts w:ascii="Times New Roman" w:eastAsia="Calibri" w:hAnsi="Times New Roman" w:cs="Times New Roman"/>
          <w:color w:val="333333"/>
          <w:kern w:val="2"/>
          <w:sz w:val="24"/>
          <w:szCs w:val="24"/>
          <w:lang w:val="es-ES_tradnl"/>
          <w14:ligatures w14:val="standardContextual"/>
        </w:rPr>
        <w:t> existente y que demanda ser atendida de manera integral por las áreas funcionales competentes, no puede omitirse que en ese contexto fue en el cual tuvo intervención inicialmente el órgano de protección de derechos, en el año 2009.</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Situación a la que T. no resultaba ajena sino que estaba inmersa ni tampoco eligió estarlo, pero por ser una persona menor de edad (recién nacida en ese tiempo) esa vulnerabilidad le era y es inherente, siendo claro que las medidas adoptadas en lo inmediato se orientaron en concreto y en contexto a materializar </w:t>
      </w:r>
      <w:r w:rsidRPr="0059146E">
        <w:rPr>
          <w:rFonts w:ascii="Times New Roman" w:eastAsia="Calibri" w:hAnsi="Times New Roman" w:cs="Times New Roman"/>
          <w:i/>
          <w:iCs/>
          <w:color w:val="333333"/>
          <w:kern w:val="2"/>
          <w:sz w:val="24"/>
          <w:szCs w:val="24"/>
          <w:lang w:val="es-ES_tradnl"/>
          <w14:ligatures w14:val="standardContextual"/>
        </w:rPr>
        <w:t>su mejor interés.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Ahora bien, adoptada una medida (sea de protección o de excepción) cierto es que debe proponerse un plan de abordaje y de trabajo que de conformidad con las previsiones de la ley 2703, el que ha de ser interdisciplinario y destinado a revertir esa situación de vulneración de derechos y la restitución a la familia de origen; salvo que no sea posible y existan, razones fundadas para no hacerlo.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En el caso, los progenitores expresan que desde que T. fue separada del hogar ese trabajo tendiente a la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no fue realizado.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Sin embargo, al postular la impugnación (la que se transcribió anteriormente) no hacen referencia ni identifican, aun someramente, cuáles de esas particulares medidas o abordajes que la ley exige no se cumplieron o en caso de no hacerlo debidamente, de qué modo ello se acredita.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Tampoco se refutan los argumentos fácticos como jurídicos en base a los cuales el juez arribó a la decisión que impugnan, directamente no se citan, por tanto tampoco se confrontan.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Exigencia que, ineludiblemente, debe ser satisfecha a fin de sopesar si la impugnación tiene adecuado sustento puesto que aun cuando se flexibilicen las </w:t>
      </w:r>
      <w:r w:rsidRPr="0059146E">
        <w:rPr>
          <w:rFonts w:ascii="Times New Roman" w:eastAsia="Calibri" w:hAnsi="Times New Roman" w:cs="Times New Roman"/>
          <w:i/>
          <w:iCs/>
          <w:color w:val="333333"/>
          <w:kern w:val="2"/>
          <w:sz w:val="24"/>
          <w:szCs w:val="24"/>
          <w:lang w:val="es-ES_tradnl"/>
          <w14:ligatures w14:val="standardContextual"/>
        </w:rPr>
        <w:t>formas </w:t>
      </w:r>
      <w:r w:rsidRPr="0059146E">
        <w:rPr>
          <w:rFonts w:ascii="Times New Roman" w:eastAsia="Calibri" w:hAnsi="Times New Roman" w:cs="Times New Roman"/>
          <w:color w:val="333333"/>
          <w:kern w:val="2"/>
          <w:sz w:val="24"/>
          <w:szCs w:val="24"/>
          <w:lang w:val="es-ES_tradnl"/>
          <w14:ligatures w14:val="standardContextual"/>
        </w:rPr>
        <w:t>recursivas (como señalé al inicio), sin embargo no exime de efectuar la crítica razonada de aquellos a fin de demostrar en qué reside su equívoco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art. 246 CPCC).</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No es lo que acontece en este caso.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lastRenderedPageBreak/>
        <w:t>Nótese que se limitan a señalar que </w:t>
      </w:r>
      <w:r w:rsidRPr="0059146E">
        <w:rPr>
          <w:rFonts w:ascii="Times New Roman" w:eastAsia="Calibri" w:hAnsi="Times New Roman" w:cs="Times New Roman"/>
          <w:i/>
          <w:iCs/>
          <w:color w:val="333333"/>
          <w:kern w:val="2"/>
          <w:sz w:val="24"/>
          <w:szCs w:val="24"/>
          <w:lang w:val="es-ES_tradnl"/>
          <w14:ligatures w14:val="standardContextual"/>
        </w:rPr>
        <w:t>“... El Estado esperó ocho años para retirar a una niña de su hogar y que nunca más volvió a tener contacto con sus progenitores...</w:t>
      </w:r>
      <w:proofErr w:type="gramStart"/>
      <w:r w:rsidRPr="0059146E">
        <w:rPr>
          <w:rFonts w:ascii="Times New Roman" w:eastAsia="Calibri" w:hAnsi="Times New Roman" w:cs="Times New Roman"/>
          <w:i/>
          <w:iCs/>
          <w:color w:val="333333"/>
          <w:kern w:val="2"/>
          <w:sz w:val="24"/>
          <w:szCs w:val="24"/>
          <w:lang w:val="es-ES_tradnl"/>
          <w14:ligatures w14:val="standardContextual"/>
        </w:rPr>
        <w:t>”</w:t>
      </w:r>
      <w:r w:rsidRPr="0059146E">
        <w:rPr>
          <w:rFonts w:ascii="Times New Roman" w:eastAsia="Calibri" w:hAnsi="Times New Roman" w:cs="Times New Roman"/>
          <w:color w:val="333333"/>
          <w:kern w:val="2"/>
          <w:sz w:val="24"/>
          <w:szCs w:val="24"/>
          <w:lang w:val="es-ES_tradnl"/>
          <w14:ligatures w14:val="standardContextual"/>
        </w:rPr>
        <w:t> .</w:t>
      </w:r>
      <w:proofErr w:type="gramEnd"/>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Pero, de acuerdo a los antecedentes obrantes en el proceso</w:t>
      </w:r>
      <w:r w:rsidRPr="0059146E">
        <w:rPr>
          <w:rFonts w:ascii="Times New Roman" w:eastAsia="Calibri" w:hAnsi="Times New Roman" w:cs="Times New Roman"/>
          <w:b/>
          <w:bCs/>
          <w:color w:val="333333"/>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 xml:space="preserve">(entre ellos “A. T. S /CONTROL DE LEGALIDAD”, EXPTE. N° 144265 y demás informes aportados a la demanda, </w:t>
      </w:r>
      <w:proofErr w:type="gramStart"/>
      <w:r w:rsidRPr="0059146E">
        <w:rPr>
          <w:rFonts w:ascii="Times New Roman" w:eastAsia="Calibri" w:hAnsi="Times New Roman" w:cs="Times New Roman"/>
          <w:color w:val="333333"/>
          <w:kern w:val="2"/>
          <w:sz w:val="24"/>
          <w:szCs w:val="24"/>
          <w:lang w:val="es-ES_tradnl"/>
          <w14:ligatures w14:val="standardContextual"/>
        </w:rPr>
        <w:t>act.826168 )</w:t>
      </w:r>
      <w:proofErr w:type="gramEnd"/>
      <w:r w:rsidRPr="0059146E">
        <w:rPr>
          <w:rFonts w:ascii="Times New Roman" w:eastAsia="Calibri" w:hAnsi="Times New Roman" w:cs="Times New Roman"/>
          <w:b/>
          <w:bCs/>
          <w:color w:val="333333"/>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surge que T. no fue retirada de la vivienda que compartían en el año 2009, sino que la medida de protección excepcional que implica separar a aquella de su centro de vida fue finalmente adoptada el 13.08.2020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informa el equipo técnico del tribunal, con fecha 26.09.2021)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Con lo cual es lógico colegir que desde aquella inicial intervención existieron demás actuaciones que dan cuenta de las medidas que se fueron materializando y que, en definitiva, concluyeran en el requerimiento judicial a fin que se declare el estado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Justamente, esa historicidad se encuentra reflejada en el informe aportado al tiempo de iniciarse este proceso </w:t>
      </w:r>
      <w:proofErr w:type="gramStart"/>
      <w:r w:rsidRPr="0059146E">
        <w:rPr>
          <w:rFonts w:ascii="Times New Roman" w:eastAsia="Calibri" w:hAnsi="Times New Roman" w:cs="Times New Roman"/>
          <w:color w:val="333333"/>
          <w:kern w:val="2"/>
          <w:sz w:val="24"/>
          <w:szCs w:val="24"/>
          <w:lang w:val="es-ES_tradnl"/>
          <w14:ligatures w14:val="standardContextual"/>
        </w:rPr>
        <w:t>(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proofErr w:type="gramEnd"/>
      <w:r w:rsidRPr="0059146E">
        <w:rPr>
          <w:rFonts w:ascii="Times New Roman" w:eastAsia="Calibri" w:hAnsi="Times New Roman" w:cs="Times New Roman"/>
          <w:color w:val="333333"/>
          <w:kern w:val="2"/>
          <w:sz w:val="24"/>
          <w:szCs w:val="24"/>
          <w:lang w:val="es-ES_tradnl"/>
          <w14:ligatures w14:val="standardContextual"/>
        </w:rPr>
        <w:t xml:space="preserve">. 826168), dando cuenta de las intervenciones realizadas desde el 2009 y a la fecha de requerirse la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También posteriores.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III.-b) </w:t>
      </w:r>
      <w:r w:rsidRPr="0059146E">
        <w:rPr>
          <w:rFonts w:ascii="Times New Roman" w:eastAsia="Calibri" w:hAnsi="Times New Roman" w:cs="Times New Roman"/>
          <w:color w:val="333333"/>
          <w:kern w:val="2"/>
          <w:sz w:val="24"/>
          <w:szCs w:val="24"/>
          <w:lang w:val="es-ES_tradnl"/>
          <w14:ligatures w14:val="standardContextual"/>
        </w:rPr>
        <w:t>En ese orden (como surge de los considerandos de la sentencia) el juez no se centró ni limitó a referir a aquella inicial situación de hecho del año 2009 que motivó la medida, sino que a partir de ello luego hizo un análisis de las demás que le sucedieron.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Así, principió por señalar que </w:t>
      </w:r>
      <w:r w:rsidRPr="0059146E">
        <w:rPr>
          <w:rFonts w:ascii="Times New Roman" w:eastAsia="Calibri" w:hAnsi="Times New Roman" w:cs="Times New Roman"/>
          <w:i/>
          <w:iCs/>
          <w:color w:val="333333"/>
          <w:kern w:val="2"/>
          <w:sz w:val="24"/>
          <w:szCs w:val="24"/>
          <w:lang w:val="es-ES_tradnl"/>
          <w14:ligatures w14:val="standardContextual"/>
        </w:rPr>
        <w:t>“...el artículo 3° de la Ley Nacional 26061, a la cual adhiere la Provincia de La Pampa por Ley Provincial N° 2703, consagra que el interés superior del niño es la máxima satisfacción integral y simultánea de derechos y garantías reconocido en las leyes”</w:t>
      </w:r>
      <w:r w:rsidRPr="0059146E">
        <w:rPr>
          <w:rFonts w:ascii="Times New Roman" w:eastAsia="Calibri" w:hAnsi="Times New Roman" w:cs="Times New Roman"/>
          <w:color w:val="333333"/>
          <w:kern w:val="2"/>
          <w:sz w:val="24"/>
          <w:szCs w:val="24"/>
          <w:lang w:val="es-ES_tradnl"/>
          <w14:ligatures w14:val="standardContextual"/>
        </w:rPr>
        <w:t> y </w:t>
      </w:r>
      <w:r w:rsidRPr="0059146E">
        <w:rPr>
          <w:rFonts w:ascii="Times New Roman" w:eastAsia="Calibri" w:hAnsi="Times New Roman" w:cs="Times New Roman"/>
          <w:i/>
          <w:iCs/>
          <w:color w:val="333333"/>
          <w:kern w:val="2"/>
          <w:sz w:val="24"/>
          <w:szCs w:val="24"/>
          <w:lang w:val="es-ES_tradnl"/>
          <w14:ligatures w14:val="standardContextual"/>
        </w:rPr>
        <w:t>“...obliga a reinterpretar la actividad, misión y rol de cualquier operador interviniente en problemáticas como las de análisis”.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Sostuvo que “.</w:t>
      </w:r>
      <w:r w:rsidRPr="0059146E">
        <w:rPr>
          <w:rFonts w:ascii="Times New Roman" w:eastAsia="Calibri" w:hAnsi="Times New Roman" w:cs="Times New Roman"/>
          <w:i/>
          <w:iCs/>
          <w:color w:val="333333"/>
          <w:kern w:val="2"/>
          <w:sz w:val="24"/>
          <w:szCs w:val="24"/>
          <w:lang w:val="es-ES_tradnl"/>
          <w14:ligatures w14:val="standardContextual"/>
        </w:rPr>
        <w:t>.. si asumimos que la separación del niño de su núcleo familiar, es una medida de excepción que se adoptó como modo de protección integral de los derechos del mismo...” también ha de reconocerse que los objetivos de la medida “tienden al menos en su primer etapa a trabajar para la reinserción del mismo en su ámbito familiar y como modalidad subsidiaria en alternativas de familias adoptivas”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Bajo tales pautas conceptuales (que comparto), ingresó al abordaje particular del caso.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En ese orden, memoró que el órgano administrativo de protección de derechos de </w:t>
      </w:r>
      <w:proofErr w:type="spellStart"/>
      <w:r w:rsidRPr="0059146E">
        <w:rPr>
          <w:rFonts w:ascii="Times New Roman" w:eastAsia="Calibri" w:hAnsi="Times New Roman" w:cs="Times New Roman"/>
          <w:color w:val="333333"/>
          <w:kern w:val="2"/>
          <w:sz w:val="24"/>
          <w:szCs w:val="24"/>
          <w:lang w:val="es-ES_tradnl"/>
          <w14:ligatures w14:val="standardContextual"/>
        </w:rPr>
        <w:t>NNyA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(mediante Acto de Disposición N° 98/20, en causa "A., T., L. S/CONTROL DE LEGALIDAD", </w:t>
      </w:r>
      <w:proofErr w:type="spellStart"/>
      <w:r w:rsidRPr="0059146E">
        <w:rPr>
          <w:rFonts w:ascii="Times New Roman" w:eastAsia="Calibri" w:hAnsi="Times New Roman" w:cs="Times New Roman"/>
          <w:color w:val="333333"/>
          <w:kern w:val="2"/>
          <w:sz w:val="24"/>
          <w:szCs w:val="24"/>
          <w:lang w:val="es-ES_tradnl"/>
          <w14:ligatures w14:val="standardContextual"/>
        </w:rPr>
        <w:t>Expte</w:t>
      </w:r>
      <w:proofErr w:type="spellEnd"/>
      <w:r w:rsidRPr="0059146E">
        <w:rPr>
          <w:rFonts w:ascii="Times New Roman" w:eastAsia="Calibri" w:hAnsi="Times New Roman" w:cs="Times New Roman"/>
          <w:color w:val="333333"/>
          <w:kern w:val="2"/>
          <w:sz w:val="24"/>
          <w:szCs w:val="24"/>
          <w:lang w:val="es-ES_tradnl"/>
          <w14:ligatures w14:val="standardContextual"/>
        </w:rPr>
        <w:t>. Nº 144265 y que se encuentra vinculado a este) implementó una medida excepcional respecto de la niña </w:t>
      </w:r>
      <w:r w:rsidRPr="0059146E">
        <w:rPr>
          <w:rFonts w:ascii="Times New Roman" w:eastAsia="Calibri" w:hAnsi="Times New Roman" w:cs="Times New Roman"/>
          <w:i/>
          <w:iCs/>
          <w:color w:val="333333"/>
          <w:kern w:val="2"/>
          <w:sz w:val="24"/>
          <w:szCs w:val="24"/>
          <w:lang w:val="es-ES_tradnl"/>
          <w14:ligatures w14:val="standardContextual"/>
        </w:rPr>
        <w:t>“... atento la cronicidad del trato negligente de sus progenitores...”</w:t>
      </w:r>
      <w:r w:rsidRPr="0059146E">
        <w:rPr>
          <w:rFonts w:ascii="Times New Roman" w:eastAsia="Calibri" w:hAnsi="Times New Roman" w:cs="Times New Roman"/>
          <w:color w:val="333333"/>
          <w:kern w:val="2"/>
          <w:sz w:val="24"/>
          <w:szCs w:val="24"/>
          <w:lang w:val="es-ES_tradnl"/>
          <w14:ligatures w14:val="standardContextual"/>
        </w:rPr>
        <w:t> y procedió a separarla de su centro de vida.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Desde esa fecha fue incorporada al </w:t>
      </w:r>
      <w:r w:rsidRPr="0059146E">
        <w:rPr>
          <w:rFonts w:ascii="Times New Roman" w:eastAsia="Calibri" w:hAnsi="Times New Roman" w:cs="Times New Roman"/>
          <w:i/>
          <w:iCs/>
          <w:color w:val="333333"/>
          <w:kern w:val="2"/>
          <w:sz w:val="24"/>
          <w:szCs w:val="24"/>
          <w:lang w:val="es-ES_tradnl"/>
          <w14:ligatures w14:val="standardContextual"/>
        </w:rPr>
        <w:t>“...dispositivo de Familia de Contención” </w:t>
      </w:r>
      <w:r w:rsidRPr="0059146E">
        <w:rPr>
          <w:rFonts w:ascii="Times New Roman" w:eastAsia="Calibri" w:hAnsi="Times New Roman" w:cs="Times New Roman"/>
          <w:color w:val="333333"/>
          <w:kern w:val="2"/>
          <w:sz w:val="24"/>
          <w:szCs w:val="24"/>
          <w:lang w:val="es-ES_tradnl"/>
          <w14:ligatures w14:val="standardContextual"/>
        </w:rPr>
        <w:t>y se pidió también en esa oportunidad </w:t>
      </w:r>
      <w:r w:rsidRPr="0059146E">
        <w:rPr>
          <w:rFonts w:ascii="Times New Roman" w:eastAsia="Calibri" w:hAnsi="Times New Roman" w:cs="Times New Roman"/>
          <w:i/>
          <w:iCs/>
          <w:color w:val="333333"/>
          <w:kern w:val="2"/>
          <w:sz w:val="24"/>
          <w:szCs w:val="24"/>
          <w:lang w:val="es-ES_tradnl"/>
          <w14:ligatures w14:val="standardContextual"/>
        </w:rPr>
        <w:t>“...la restricción de acercamiento de los progenitores hacia la familia de contención de la niña...</w:t>
      </w:r>
      <w:proofErr w:type="gramStart"/>
      <w:r w:rsidRPr="0059146E">
        <w:rPr>
          <w:rFonts w:ascii="Times New Roman" w:eastAsia="Calibri" w:hAnsi="Times New Roman" w:cs="Times New Roman"/>
          <w:i/>
          <w:iCs/>
          <w:color w:val="333333"/>
          <w:kern w:val="2"/>
          <w:sz w:val="24"/>
          <w:szCs w:val="24"/>
          <w:lang w:val="es-ES_tradnl"/>
          <w14:ligatures w14:val="standardContextual"/>
        </w:rPr>
        <w:t>” .</w:t>
      </w:r>
      <w:proofErr w:type="gramEnd"/>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lastRenderedPageBreak/>
        <w:t>Señala que T. ha sido expuesta </w:t>
      </w:r>
      <w:r w:rsidRPr="0059146E">
        <w:rPr>
          <w:rFonts w:ascii="Times New Roman" w:eastAsia="Calibri" w:hAnsi="Times New Roman" w:cs="Times New Roman"/>
          <w:i/>
          <w:iCs/>
          <w:color w:val="333333"/>
          <w:kern w:val="2"/>
          <w:sz w:val="24"/>
          <w:szCs w:val="24"/>
          <w:lang w:val="es-ES_tradnl"/>
          <w14:ligatures w14:val="standardContextual"/>
        </w:rPr>
        <w:t>“... por sus progenitores de manera reiterada a situaciones de riesgo, vulnerando sus derechos, siendo de relevancia el consumo problemático de sustancia psicoactivas por parte de sus progenitores.”</w:t>
      </w:r>
      <w:r w:rsidRPr="0059146E">
        <w:rPr>
          <w:rFonts w:ascii="Times New Roman" w:eastAsia="Calibri" w:hAnsi="Times New Roman" w:cs="Times New Roman"/>
          <w:color w:val="333333"/>
          <w:kern w:val="2"/>
          <w:sz w:val="24"/>
          <w:szCs w:val="24"/>
          <w:lang w:val="es-ES_tradnl"/>
          <w14:ligatures w14:val="standardContextual"/>
        </w:rPr>
        <w:t> (</w:t>
      </w:r>
      <w:proofErr w:type="gramStart"/>
      <w:r w:rsidRPr="0059146E">
        <w:rPr>
          <w:rFonts w:ascii="Times New Roman" w:eastAsia="Calibri" w:hAnsi="Times New Roman" w:cs="Times New Roman"/>
          <w:color w:val="333333"/>
          <w:kern w:val="2"/>
          <w:sz w:val="24"/>
          <w:szCs w:val="24"/>
          <w:lang w:val="es-ES_tradnl"/>
          <w14:ligatures w14:val="standardContextual"/>
        </w:rPr>
        <w:t>según</w:t>
      </w:r>
      <w:proofErr w:type="gramEnd"/>
      <w:r w:rsidRPr="0059146E">
        <w:rPr>
          <w:rFonts w:ascii="Times New Roman" w:eastAsia="Calibri" w:hAnsi="Times New Roman" w:cs="Times New Roman"/>
          <w:color w:val="333333"/>
          <w:kern w:val="2"/>
          <w:sz w:val="24"/>
          <w:szCs w:val="24"/>
          <w:lang w:val="es-ES_tradnl"/>
          <w14:ligatures w14:val="standardContextual"/>
        </w:rPr>
        <w:t xml:space="preserve"> informe en actuación 526425 del </w:t>
      </w:r>
      <w:proofErr w:type="spellStart"/>
      <w:r w:rsidRPr="0059146E">
        <w:rPr>
          <w:rFonts w:ascii="Times New Roman" w:eastAsia="Calibri" w:hAnsi="Times New Roman" w:cs="Times New Roman"/>
          <w:color w:val="333333"/>
          <w:kern w:val="2"/>
          <w:sz w:val="24"/>
          <w:szCs w:val="24"/>
          <w:lang w:val="es-ES_tradnl"/>
          <w14:ligatures w14:val="standardContextual"/>
        </w:rPr>
        <w:t>Expte</w:t>
      </w:r>
      <w:proofErr w:type="spellEnd"/>
      <w:r w:rsidRPr="0059146E">
        <w:rPr>
          <w:rFonts w:ascii="Times New Roman" w:eastAsia="Calibri" w:hAnsi="Times New Roman" w:cs="Times New Roman"/>
          <w:color w:val="333333"/>
          <w:kern w:val="2"/>
          <w:sz w:val="24"/>
          <w:szCs w:val="24"/>
          <w:lang w:val="es-ES_tradnl"/>
          <w14:ligatures w14:val="standardContextual"/>
        </w:rPr>
        <w:t>. N° 144265).</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Indica que existen distintas intervenciones realizadas por diferentes organismos estatales que </w:t>
      </w:r>
      <w:r w:rsidRPr="0059146E">
        <w:rPr>
          <w:rFonts w:ascii="Times New Roman" w:eastAsia="Calibri" w:hAnsi="Times New Roman" w:cs="Times New Roman"/>
          <w:i/>
          <w:iCs/>
          <w:color w:val="333333"/>
          <w:kern w:val="2"/>
          <w:sz w:val="24"/>
          <w:szCs w:val="24"/>
          <w:lang w:val="es-ES_tradnl"/>
          <w14:ligatures w14:val="standardContextual"/>
        </w:rPr>
        <w:t>“...datan del año 2009...” </w:t>
      </w:r>
      <w:r w:rsidRPr="0059146E">
        <w:rPr>
          <w:rFonts w:ascii="Times New Roman" w:eastAsia="Calibri" w:hAnsi="Times New Roman" w:cs="Times New Roman"/>
          <w:color w:val="333333"/>
          <w:kern w:val="2"/>
          <w:sz w:val="24"/>
          <w:szCs w:val="24"/>
          <w:lang w:val="es-ES_tradnl"/>
          <w14:ligatures w14:val="standardContextual"/>
        </w:rPr>
        <w:t>cuando tenía meses de vida y, asimismo como de las vastas intervenciones con los progenitores y el grupo familiar ampliado (según informe de fecha 10.03.2021 aportado en este proceso).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Dice, además, que en el año 2009, cuando T. tenía tres meses de vida comienza a intervenir la Guardia del Servicio Social y a partir de allí y hasta la actualidad numerosos organismos estatales de los cual surge: </w:t>
      </w:r>
      <w:r w:rsidRPr="0059146E">
        <w:rPr>
          <w:rFonts w:ascii="Times New Roman" w:eastAsia="Calibri" w:hAnsi="Times New Roman" w:cs="Times New Roman"/>
          <w:i/>
          <w:iCs/>
          <w:color w:val="333333"/>
          <w:kern w:val="2"/>
          <w:sz w:val="24"/>
          <w:szCs w:val="24"/>
          <w:lang w:val="es-ES_tradnl"/>
          <w14:ligatures w14:val="standardContextual"/>
        </w:rPr>
        <w:t>"..</w:t>
      </w:r>
      <w:r w:rsidRPr="0059146E">
        <w:rPr>
          <w:rFonts w:ascii="Times New Roman" w:eastAsia="Calibri" w:hAnsi="Times New Roman" w:cs="Times New Roman"/>
          <w:color w:val="333333"/>
          <w:kern w:val="2"/>
          <w:sz w:val="24"/>
          <w:szCs w:val="24"/>
          <w:lang w:val="es-ES_tradnl"/>
          <w14:ligatures w14:val="standardContextual"/>
        </w:rPr>
        <w:t>.</w:t>
      </w:r>
      <w:r w:rsidRPr="0059146E">
        <w:rPr>
          <w:rFonts w:ascii="Times New Roman" w:eastAsia="Calibri" w:hAnsi="Times New Roman" w:cs="Times New Roman"/>
          <w:i/>
          <w:iCs/>
          <w:color w:val="333333"/>
          <w:kern w:val="2"/>
          <w:sz w:val="24"/>
          <w:szCs w:val="24"/>
          <w:lang w:val="es-ES_tradnl"/>
          <w14:ligatures w14:val="standardContextual"/>
        </w:rPr>
        <w:t xml:space="preserve"> la situación de desprotección de T. como la </w:t>
      </w:r>
      <w:proofErr w:type="spellStart"/>
      <w:r w:rsidRPr="0059146E">
        <w:rPr>
          <w:rFonts w:ascii="Times New Roman" w:eastAsia="Calibri" w:hAnsi="Times New Roman" w:cs="Times New Roman"/>
          <w:i/>
          <w:iCs/>
          <w:color w:val="333333"/>
          <w:kern w:val="2"/>
          <w:sz w:val="24"/>
          <w:szCs w:val="24"/>
          <w:lang w:val="es-ES_tradnl"/>
          <w14:ligatures w14:val="standardContextual"/>
        </w:rPr>
        <w:t>complejización</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y agravamiento paulatino de la situación de niña del consumo problemáticos de sustancias psicoactivas de su progenitores y las resistencias del grupo familiar a las intervenciones realizadas...”</w:t>
      </w:r>
      <w:r w:rsidRPr="0059146E">
        <w:rPr>
          <w:rFonts w:ascii="Times New Roman" w:eastAsia="Calibri" w:hAnsi="Times New Roman" w:cs="Times New Roman"/>
          <w:color w:val="333333"/>
          <w:kern w:val="2"/>
          <w:sz w:val="24"/>
          <w:szCs w:val="24"/>
          <w:lang w:val="es-ES_tradnl"/>
          <w14:ligatures w14:val="standardContextual"/>
        </w:rPr>
        <w:t>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abordajes terapéuticos, señalamientos e intervenciones de la </w:t>
      </w:r>
      <w:proofErr w:type="spellStart"/>
      <w:r w:rsidRPr="0059146E">
        <w:rPr>
          <w:rFonts w:ascii="Times New Roman" w:eastAsia="Calibri" w:hAnsi="Times New Roman" w:cs="Times New Roman"/>
          <w:color w:val="333333"/>
          <w:kern w:val="2"/>
          <w:sz w:val="24"/>
          <w:szCs w:val="24"/>
          <w:lang w:val="es-ES_tradnl"/>
          <w14:ligatures w14:val="standardContextual"/>
        </w:rPr>
        <w:t>DGNAyF</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Dirección de Asistencia, Prevención y Abordaje de la Violencia Familiar, Dirección de Salud Mental y Adicciones, </w:t>
      </w:r>
      <w:proofErr w:type="spellStart"/>
      <w:r w:rsidRPr="0059146E">
        <w:rPr>
          <w:rFonts w:ascii="Times New Roman" w:eastAsia="Calibri" w:hAnsi="Times New Roman" w:cs="Times New Roman"/>
          <w:color w:val="333333"/>
          <w:kern w:val="2"/>
          <w:sz w:val="24"/>
          <w:szCs w:val="24"/>
          <w:lang w:val="es-ES_tradnl"/>
          <w14:ligatures w14:val="standardContextual"/>
        </w:rPr>
        <w:t>Uniad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Local de </w:t>
      </w:r>
      <w:proofErr w:type="spellStart"/>
      <w:r w:rsidRPr="0059146E">
        <w:rPr>
          <w:rFonts w:ascii="Times New Roman" w:eastAsia="Calibri" w:hAnsi="Times New Roman" w:cs="Times New Roman"/>
          <w:color w:val="333333"/>
          <w:kern w:val="2"/>
          <w:sz w:val="24"/>
          <w:szCs w:val="24"/>
          <w:lang w:val="es-ES_tradnl"/>
          <w14:ligatures w14:val="standardContextual"/>
        </w:rPr>
        <w:t>Toay</w:t>
      </w:r>
      <w:proofErr w:type="spellEnd"/>
      <w:r w:rsidRPr="0059146E">
        <w:rPr>
          <w:rFonts w:ascii="Times New Roman" w:eastAsia="Calibri" w:hAnsi="Times New Roman" w:cs="Times New Roman"/>
          <w:color w:val="333333"/>
          <w:kern w:val="2"/>
          <w:sz w:val="24"/>
          <w:szCs w:val="24"/>
          <w:lang w:val="es-ES_tradnl"/>
          <w14:ligatures w14:val="standardContextual"/>
        </w:rPr>
        <w: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Agrega que esos informes dan cuenta de: </w:t>
      </w:r>
      <w:r w:rsidRPr="0059146E">
        <w:rPr>
          <w:rFonts w:ascii="Times New Roman" w:eastAsia="Calibri" w:hAnsi="Times New Roman" w:cs="Times New Roman"/>
          <w:i/>
          <w:iCs/>
          <w:color w:val="333333"/>
          <w:kern w:val="2"/>
          <w:sz w:val="24"/>
          <w:szCs w:val="24"/>
          <w:lang w:val="es-ES_tradnl"/>
          <w14:ligatures w14:val="standardContextual"/>
        </w:rPr>
        <w:t xml:space="preserve">“...una dinámica intrafamiliar desorganizada, </w:t>
      </w:r>
      <w:proofErr w:type="spellStart"/>
      <w:r w:rsidRPr="0059146E">
        <w:rPr>
          <w:rFonts w:ascii="Times New Roman" w:eastAsia="Calibri" w:hAnsi="Times New Roman" w:cs="Times New Roman"/>
          <w:i/>
          <w:iCs/>
          <w:color w:val="333333"/>
          <w:kern w:val="2"/>
          <w:sz w:val="24"/>
          <w:szCs w:val="24"/>
          <w:lang w:val="es-ES_tradnl"/>
          <w14:ligatures w14:val="standardContextual"/>
        </w:rPr>
        <w:t>multiproblemática</w:t>
      </w:r>
      <w:proofErr w:type="spellEnd"/>
      <w:r w:rsidRPr="0059146E">
        <w:rPr>
          <w:rFonts w:ascii="Times New Roman" w:eastAsia="Calibri" w:hAnsi="Times New Roman" w:cs="Times New Roman"/>
          <w:i/>
          <w:iCs/>
          <w:color w:val="333333"/>
          <w:kern w:val="2"/>
          <w:sz w:val="24"/>
          <w:szCs w:val="24"/>
          <w:lang w:val="es-ES_tradnl"/>
          <w14:ligatures w14:val="standardContextual"/>
        </w:rPr>
        <w:t>...”</w:t>
      </w:r>
      <w:r w:rsidRPr="0059146E">
        <w:rPr>
          <w:rFonts w:ascii="Times New Roman" w:eastAsia="Calibri" w:hAnsi="Times New Roman" w:cs="Times New Roman"/>
          <w:color w:val="333333"/>
          <w:kern w:val="2"/>
          <w:sz w:val="24"/>
          <w:szCs w:val="24"/>
          <w:lang w:val="es-ES_tradnl"/>
          <w14:ligatures w14:val="standardContextual"/>
        </w:rPr>
        <w:t> y donde </w:t>
      </w:r>
      <w:r w:rsidRPr="0059146E">
        <w:rPr>
          <w:rFonts w:ascii="Times New Roman" w:eastAsia="Calibri" w:hAnsi="Times New Roman" w:cs="Times New Roman"/>
          <w:i/>
          <w:iCs/>
          <w:color w:val="333333"/>
          <w:kern w:val="2"/>
          <w:sz w:val="24"/>
          <w:szCs w:val="24"/>
          <w:lang w:val="es-ES_tradnl"/>
          <w14:ligatures w14:val="standardContextual"/>
        </w:rPr>
        <w:t>“...la Sra. V. no puede reconocer situaciones vulneradoras a las que ha sido expuesta su hija, siendo una de ellas la exposición de la niña a la prostitución....”</w:t>
      </w:r>
      <w:r w:rsidRPr="0059146E">
        <w:rPr>
          <w:rFonts w:ascii="Times New Roman" w:eastAsia="Calibri" w:hAnsi="Times New Roman" w:cs="Times New Roman"/>
          <w:color w:val="333333"/>
          <w:kern w:val="2"/>
          <w:sz w:val="24"/>
          <w:szCs w:val="24"/>
          <w:lang w:val="es-ES_tradnl"/>
          <w14:ligatures w14:val="standardContextual"/>
        </w:rPr>
        <w:t> y frente a lo cual los profesionales observan en la progenitora </w:t>
      </w:r>
      <w:r w:rsidRPr="0059146E">
        <w:rPr>
          <w:rFonts w:ascii="Times New Roman" w:eastAsia="Calibri" w:hAnsi="Times New Roman" w:cs="Times New Roman"/>
          <w:i/>
          <w:iCs/>
          <w:color w:val="333333"/>
          <w:kern w:val="2"/>
          <w:sz w:val="24"/>
          <w:szCs w:val="24"/>
          <w:lang w:val="es-ES_tradnl"/>
          <w14:ligatures w14:val="standardContextual"/>
        </w:rPr>
        <w:t>“...una rotunda negación y una gran dificultad para problematizar dicha situación...</w:t>
      </w:r>
      <w:r w:rsidRPr="0059146E">
        <w:rPr>
          <w:rFonts w:ascii="Times New Roman" w:eastAsia="Calibri" w:hAnsi="Times New Roman" w:cs="Times New Roman"/>
          <w:color w:val="333333"/>
          <w:kern w:val="2"/>
          <w:sz w:val="24"/>
          <w:szCs w:val="24"/>
          <w:lang w:val="es-ES_tradnl"/>
          <w14:ligatures w14:val="standardContextual"/>
        </w:rPr>
        <w:t>” y que </w:t>
      </w:r>
      <w:r w:rsidRPr="0059146E">
        <w:rPr>
          <w:rFonts w:ascii="Times New Roman" w:eastAsia="Calibri" w:hAnsi="Times New Roman" w:cs="Times New Roman"/>
          <w:i/>
          <w:iCs/>
          <w:color w:val="333333"/>
          <w:kern w:val="2"/>
          <w:sz w:val="24"/>
          <w:szCs w:val="24"/>
          <w:lang w:val="es-ES_tradnl"/>
          <w14:ligatures w14:val="standardContextual"/>
        </w:rPr>
        <w:t>“... han sido relatadas por T. en los espacios de entrevista institucional”</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Asimismo y respecto del progenitor dice</w:t>
      </w:r>
      <w:proofErr w:type="gramStart"/>
      <w:r w:rsidRPr="0059146E">
        <w:rPr>
          <w:rFonts w:ascii="Times New Roman" w:eastAsia="Calibri" w:hAnsi="Times New Roman" w:cs="Times New Roman"/>
          <w:color w:val="333333"/>
          <w:kern w:val="2"/>
          <w:sz w:val="24"/>
          <w:szCs w:val="24"/>
          <w:lang w:val="es-ES_tradnl"/>
          <w14:ligatures w14:val="standardContextual"/>
        </w:rPr>
        <w:t>:</w:t>
      </w:r>
      <w:r w:rsidRPr="0059146E">
        <w:rPr>
          <w:rFonts w:ascii="Times New Roman" w:eastAsia="Calibri" w:hAnsi="Times New Roman" w:cs="Times New Roman"/>
          <w:i/>
          <w:iCs/>
          <w:color w:val="333333"/>
          <w:kern w:val="2"/>
          <w:sz w:val="24"/>
          <w:szCs w:val="24"/>
          <w:lang w:val="es-ES_tradnl"/>
          <w14:ligatures w14:val="standardContextual"/>
        </w:rPr>
        <w:t>“</w:t>
      </w:r>
      <w:proofErr w:type="gramEnd"/>
      <w:r w:rsidRPr="0059146E">
        <w:rPr>
          <w:rFonts w:ascii="Times New Roman" w:eastAsia="Calibri" w:hAnsi="Times New Roman" w:cs="Times New Roman"/>
          <w:i/>
          <w:iCs/>
          <w:color w:val="333333"/>
          <w:kern w:val="2"/>
          <w:sz w:val="24"/>
          <w:szCs w:val="24"/>
          <w:lang w:val="es-ES_tradnl"/>
          <w14:ligatures w14:val="standardContextual"/>
        </w:rPr>
        <w:t>...ha presentado dificultades en el acompañamiento debido a la insistencia del ocultamiento de la información, no considera haber expuesto a su hija a situaciones de malos tratos, negligencia, como tampoco reconoce el consumo de sustancias”</w:t>
      </w:r>
      <w:r w:rsidRPr="0059146E">
        <w:rPr>
          <w:rFonts w:ascii="Times New Roman" w:eastAsia="Calibri" w:hAnsi="Times New Roman" w:cs="Times New Roman"/>
          <w:color w:val="333333"/>
          <w:kern w:val="2"/>
          <w:sz w:val="24"/>
          <w:szCs w:val="24"/>
          <w:lang w:val="es-ES_tradnl"/>
          <w14:ligatures w14:val="standardContextual"/>
        </w:rPr>
        <w:t> y que de su parte surge también </w:t>
      </w:r>
      <w:r w:rsidRPr="0059146E">
        <w:rPr>
          <w:rFonts w:ascii="Times New Roman" w:eastAsia="Calibri" w:hAnsi="Times New Roman" w:cs="Times New Roman"/>
          <w:i/>
          <w:iCs/>
          <w:color w:val="333333"/>
          <w:kern w:val="2"/>
          <w:sz w:val="24"/>
          <w:szCs w:val="24"/>
          <w:lang w:val="es-ES_tradnl"/>
          <w14:ligatures w14:val="standardContextual"/>
        </w:rPr>
        <w:t>“....la resistencia al trabajo de los profesionales, manifestando su negativa a la inclusión terapéutica...”,</w:t>
      </w:r>
      <w:r w:rsidRPr="0059146E">
        <w:rPr>
          <w:rFonts w:ascii="Times New Roman" w:eastAsia="Calibri" w:hAnsi="Times New Roman" w:cs="Times New Roman"/>
          <w:color w:val="333333"/>
          <w:kern w:val="2"/>
          <w:sz w:val="24"/>
          <w:szCs w:val="24"/>
          <w:lang w:val="es-ES_tradnl"/>
          <w14:ligatures w14:val="standardContextual"/>
        </w:rPr>
        <w:t> tal como se lo manifestó aquel en la audiencia celebrada en este proceso.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Esgrime que aun cuando se presentaron al proceso extemporáneamente ni contestaran demanda, tampoco instaron luego la prueba ofrecida ni demostraron conductas que permitan inferir su deseo de poder mantener a su hija dentro del seno familiar y propiciándole los cuidados y la contención que necesita, visualizándose sus dificultades en relación al ejercicio de la función parental.</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Indica que los informes del equipo técnico profesional del Programa Familias de Contención (de la Subdirección de Acogimiento Familiar y Residencia de la Dirección General de Niñez, Adolescencia y Familia) dan cuenta también que se trabajó mediante diversas estrategias de intervención con la familia ampliada (hermano, abuelos y tíos) a fin de lograr la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con T.; intentos que resultaron fallidos frente a las imposibilidades manifiestas del grupo familiar.</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lastRenderedPageBreak/>
        <w:t>Señala que las profesionales manifestaron que</w:t>
      </w:r>
      <w:r w:rsidRPr="0059146E">
        <w:rPr>
          <w:rFonts w:ascii="Times New Roman" w:eastAsia="Calibri" w:hAnsi="Times New Roman" w:cs="Times New Roman"/>
          <w:i/>
          <w:iCs/>
          <w:color w:val="333333"/>
          <w:kern w:val="2"/>
          <w:sz w:val="24"/>
          <w:szCs w:val="24"/>
          <w:lang w:val="es-ES_tradnl"/>
          <w14:ligatures w14:val="standardContextual"/>
        </w:rPr>
        <w:t> "... Por medio de las entrevistas que se vienen realizando con D., se ha podido dialogar respecto a las situaciones de riesgo por las cuales su hermana ha transitado desde sus tres meses de vida. Reconociendo el mismo la problemática que presenta su progenitora con el consumo de alcohol, donde en varias oportunidades le ha brindado ayuda, pero la misma ha presentado reticencia. Agrega que el contexto de su madre es nocivo dado que siempre ha existido situaciones de violencia entre A. y F. de las que T. ha sido víctima y testigo. (...) si bien se ha trabajado el hecho de que pudiera responsabilizarse de los cuidados de su hermana. El mismo refiere que no podría asumir dicha responsabilidad por inestabilidad no solo económica sino también personal. ". Con respecto de las tías paternas, G. y C. A., surge que ambas no estarían en condiciones de brindar los cuidado necesarios a T., situación que se replica en relación a la Sra. D. (abuela Paterna) quien expresó no querer responsabilizarse de 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Por su parte, la terapeuta de T., Lic.</w:t>
      </w:r>
      <w:r>
        <w:rPr>
          <w:rFonts w:ascii="Times New Roman" w:eastAsia="Calibri" w:hAnsi="Times New Roman" w:cs="Times New Roman"/>
          <w:color w:val="333333"/>
          <w:kern w:val="2"/>
          <w:sz w:val="24"/>
          <w:szCs w:val="24"/>
          <w:lang w:val="es-ES_tradnl"/>
          <w14:ligatures w14:val="standardContextual"/>
        </w:rPr>
        <w:t xml:space="preserve"> L.A.B</w:t>
      </w:r>
      <w:r w:rsidRPr="0059146E">
        <w:rPr>
          <w:rFonts w:ascii="Times New Roman" w:eastAsia="Calibri" w:hAnsi="Times New Roman" w:cs="Times New Roman"/>
          <w:color w:val="333333"/>
          <w:kern w:val="2"/>
          <w:sz w:val="24"/>
          <w:szCs w:val="24"/>
          <w:lang w:val="es-ES_tradnl"/>
          <w14:ligatures w14:val="standardContextual"/>
        </w:rPr>
        <w:t>, informó: </w:t>
      </w:r>
      <w:r w:rsidRPr="0059146E">
        <w:rPr>
          <w:rFonts w:ascii="Times New Roman" w:eastAsia="Calibri" w:hAnsi="Times New Roman" w:cs="Times New Roman"/>
          <w:i/>
          <w:iCs/>
          <w:color w:val="333333"/>
          <w:kern w:val="2"/>
          <w:sz w:val="24"/>
          <w:szCs w:val="24"/>
          <w:lang w:val="es-ES_tradnl"/>
          <w14:ligatures w14:val="standardContextual"/>
        </w:rPr>
        <w:t>"...T. en el espacio terapéutico relata haber vivido diferentes situaciones de violencia que la fueron lastimando.... Dentro del proceso terapéutico se sigue trabajando sobre su relato para poder ir evaluando diferentes indicadores de abuso sexual ..."</w:t>
      </w:r>
      <w:proofErr w:type="gramStart"/>
      <w:r w:rsidRPr="0059146E">
        <w:rPr>
          <w:rFonts w:ascii="Times New Roman" w:eastAsia="Calibri" w:hAnsi="Times New Roman" w:cs="Times New Roman"/>
          <w:color w:val="333333"/>
          <w:kern w:val="2"/>
          <w:sz w:val="24"/>
          <w:szCs w:val="24"/>
          <w:lang w:val="es-ES_tradnl"/>
          <w14:ligatures w14:val="standardContextual"/>
        </w:rPr>
        <w:t>..</w:t>
      </w:r>
      <w:proofErr w:type="gramEnd"/>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Informó también, en relación a lo trabajado como a los indicadores de ASI (“Abuso sexual infantil”) que la paciente </w:t>
      </w:r>
      <w:r w:rsidRPr="0059146E">
        <w:rPr>
          <w:rFonts w:ascii="Times New Roman" w:eastAsia="Calibri" w:hAnsi="Times New Roman" w:cs="Times New Roman"/>
          <w:i/>
          <w:iCs/>
          <w:color w:val="333333"/>
          <w:kern w:val="2"/>
          <w:sz w:val="24"/>
          <w:szCs w:val="24"/>
          <w:lang w:val="es-ES_tradnl"/>
          <w14:ligatures w14:val="standardContextual"/>
        </w:rPr>
        <w:t>“... pone en palabras una situación de abuso por parte de un familiar -estaba en la casa de mi tía M., no sé si es mi tía o amiga con su novio. Mi tía se había ido a comprar y yo estaba mirando tele en la cama, vino su hijo que estaba en casa y se sentó al lado mío a hablarme y me empezó a tocar acá- señala su entre pierna y luego busto- yo me puse nerviosa, le saqué la mano y llegó mi tía-. T manifiesta que la habría relatado a su progenitora lo sucedido, quien la habría relatado y solicitado no contarle a nadie (...) Es así que T vivió diferentes situaciones complejas de las cuales sus progenitores no implementaron herramientas de protección de los derechos básicos de su hija, manipulando a la niña para ocultar lo sucedido, generando así, situaciones de vulneración de derechos a la integridad física y psicológica de la niña (...) se considera una probabilidad de RIESGO de exposición a que la niña sufra nuevos episodios de maltratos de abuso sexual en el contexto en mención (...) T presenta como indicador específico de ASI lo relatado en el proceso terapéutico, como así también los indicadores inespecíficos que pueden observarse son pesadillas -tengo sueños feos con papá que hacía cosas feas conmigo antes de ir con mamá- también presenta altos montos de ansiedad, dificultad para conciliar el sueño, episodios de angustia e impulsividad...".</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En virtud de lo analizado, es que el juez señala que los progenitores de T. no han demostrado ni realizado conductas que permitan inferir su deseo de poder mantener a su hija dentro del seno familiar propiciándole los cuidados y la contención que la misma necesita.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Por lo cual concluye que </w:t>
      </w:r>
      <w:r w:rsidRPr="0059146E">
        <w:rPr>
          <w:rFonts w:ascii="Times New Roman" w:eastAsia="Calibri" w:hAnsi="Times New Roman" w:cs="Times New Roman"/>
          <w:i/>
          <w:iCs/>
          <w:color w:val="333333"/>
          <w:kern w:val="2"/>
          <w:sz w:val="24"/>
          <w:szCs w:val="24"/>
          <w:lang w:val="es-ES_tradnl"/>
          <w14:ligatures w14:val="standardContextual"/>
        </w:rPr>
        <w:t xml:space="preserve">“...se ha verificado la causal estipulada en el art. 607 inc. c) del Código Civil y Comercial de la Nación y se ha cumplimentado con el procedimiento previsto en los arts. 608 </w:t>
      </w:r>
      <w:proofErr w:type="spellStart"/>
      <w:r w:rsidRPr="0059146E">
        <w:rPr>
          <w:rFonts w:ascii="Times New Roman" w:eastAsia="Calibri" w:hAnsi="Times New Roman" w:cs="Times New Roman"/>
          <w:i/>
          <w:iCs/>
          <w:color w:val="333333"/>
          <w:kern w:val="2"/>
          <w:sz w:val="24"/>
          <w:szCs w:val="24"/>
          <w:lang w:val="es-ES_tradnl"/>
          <w14:ligatures w14:val="standardContextual"/>
        </w:rPr>
        <w:t>ss</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.y </w:t>
      </w:r>
      <w:proofErr w:type="spellStart"/>
      <w:r w:rsidRPr="0059146E">
        <w:rPr>
          <w:rFonts w:ascii="Times New Roman" w:eastAsia="Calibri" w:hAnsi="Times New Roman" w:cs="Times New Roman"/>
          <w:i/>
          <w:iCs/>
          <w:color w:val="333333"/>
          <w:kern w:val="2"/>
          <w:sz w:val="24"/>
          <w:szCs w:val="24"/>
          <w:lang w:val="es-ES_tradnl"/>
          <w14:ligatures w14:val="standardContextual"/>
        </w:rPr>
        <w:t>cc.</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w:t>
      </w:r>
      <w:proofErr w:type="gramStart"/>
      <w:r w:rsidRPr="0059146E">
        <w:rPr>
          <w:rFonts w:ascii="Times New Roman" w:eastAsia="Calibri" w:hAnsi="Times New Roman" w:cs="Times New Roman"/>
          <w:i/>
          <w:iCs/>
          <w:color w:val="333333"/>
          <w:kern w:val="2"/>
          <w:sz w:val="24"/>
          <w:szCs w:val="24"/>
          <w:lang w:val="es-ES_tradnl"/>
          <w14:ligatures w14:val="standardContextual"/>
        </w:rPr>
        <w:t>del</w:t>
      </w:r>
      <w:proofErr w:type="gramEnd"/>
      <w:r w:rsidRPr="0059146E">
        <w:rPr>
          <w:rFonts w:ascii="Times New Roman" w:eastAsia="Calibri" w:hAnsi="Times New Roman" w:cs="Times New Roman"/>
          <w:i/>
          <w:iCs/>
          <w:color w:val="333333"/>
          <w:kern w:val="2"/>
          <w:sz w:val="24"/>
          <w:szCs w:val="24"/>
          <w:lang w:val="es-ES_tradnl"/>
          <w14:ligatures w14:val="standardContextual"/>
        </w:rPr>
        <w:t xml:space="preserve"> mismo plexo legal...”,</w:t>
      </w:r>
      <w:r w:rsidRPr="0059146E">
        <w:rPr>
          <w:rFonts w:ascii="Times New Roman" w:eastAsia="Calibri" w:hAnsi="Times New Roman" w:cs="Times New Roman"/>
          <w:color w:val="333333"/>
          <w:kern w:val="2"/>
          <w:sz w:val="24"/>
          <w:szCs w:val="24"/>
          <w:lang w:val="es-ES_tradnl"/>
          <w14:ligatures w14:val="standardContextual"/>
        </w:rPr>
        <w:t xml:space="preserve"> lo que conduce - agregó- a </w:t>
      </w:r>
      <w:r w:rsidRPr="0059146E">
        <w:rPr>
          <w:rFonts w:ascii="Times New Roman" w:eastAsia="Calibri" w:hAnsi="Times New Roman" w:cs="Times New Roman"/>
          <w:color w:val="333333"/>
          <w:kern w:val="2"/>
          <w:sz w:val="24"/>
          <w:szCs w:val="24"/>
          <w:lang w:val="es-ES_tradnl"/>
          <w14:ligatures w14:val="standardContextual"/>
        </w:rPr>
        <w:lastRenderedPageBreak/>
        <w:t xml:space="preserve">compartir los argumentos dados por la Asesora de </w:t>
      </w:r>
      <w:proofErr w:type="spellStart"/>
      <w:r w:rsidRPr="0059146E">
        <w:rPr>
          <w:rFonts w:ascii="Times New Roman" w:eastAsia="Calibri" w:hAnsi="Times New Roman" w:cs="Times New Roman"/>
          <w:color w:val="333333"/>
          <w:kern w:val="2"/>
          <w:sz w:val="24"/>
          <w:szCs w:val="24"/>
          <w:lang w:val="es-ES_tradnl"/>
          <w14:ligatures w14:val="standardContextual"/>
        </w:rPr>
        <w:t>NNyA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y, en consecuencia, declara el estado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de T. A. (DNI N° 49.482.415).</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De lo así ponderado los progenitores, quienes procesalmente cuentan con patrocinio letrado (en la ocasión de la Defensoría Civil n° 2) ninguna impugnación concreta efectúan respecto de los informes profesionales referenciados por el juez ni las intervenciones efectuadas ni sus resultados; directamente, las eluden.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Basta cotejar el memorial de agravios para arribar a esa conclusión; dado que reprochan que el Estado no trabajó con ellos para revertir la situación ni en la </w:t>
      </w:r>
      <w:proofErr w:type="spellStart"/>
      <w:r w:rsidRPr="0059146E">
        <w:rPr>
          <w:rFonts w:ascii="Times New Roman" w:eastAsia="Calibri" w:hAnsi="Times New Roman" w:cs="Times New Roman"/>
          <w:color w:val="333333"/>
          <w:kern w:val="2"/>
          <w:sz w:val="24"/>
          <w:szCs w:val="24"/>
          <w:lang w:val="es-ES_tradnl"/>
          <w14:ligatures w14:val="standardContextual"/>
        </w:rPr>
        <w:t>revinculación</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con su hija, mas, lo hacen de un modo manifiestamente genérico, sin atender a ninguno de los argumentos dados por el juez para arribar a la solución sentenciada, ni intentan en momento alguno confrontarlos ni revertirlos.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De allí que, en este caso, esa aludida inexistencia de trabajo se presenta como una genérica objeción, puesto que no se ahonda o esgrime en qué aspecto aquel abordaje pudo resultar insuficiente o infundado; razón por la cual, no alcanza a constituir una crítica razonada y concreta respecto de la conclusión a la que primeramente arribó el órgano de protección de derechos y que el juez, conforme la ponderación que efectuó de sus antecedentes y la prueba aportada en el proceso, consideró acreditada (tal como lo apunta la </w:t>
      </w:r>
      <w:proofErr w:type="spell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al responder el recurso a través de Fiscalía de Estado ,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1204163)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La mera disidencia no basta para descalificarla.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Tampoco observo que los progenitores, en su calidad de parte de este proceso de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(art. 608 del </w:t>
      </w:r>
      <w:proofErr w:type="spellStart"/>
      <w:r w:rsidRPr="0059146E">
        <w:rPr>
          <w:rFonts w:ascii="Times New Roman" w:eastAsia="Calibri" w:hAnsi="Times New Roman" w:cs="Times New Roman"/>
          <w:color w:val="333333"/>
          <w:kern w:val="2"/>
          <w:sz w:val="24"/>
          <w:szCs w:val="24"/>
          <w:lang w:val="es-ES_tradnl"/>
          <w14:ligatures w14:val="standardContextual"/>
        </w:rPr>
        <w:t>CCyC</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se hubieran visto impedidos de ejercer la participación procesal como sustancial que les asiste; por el contrario, han contado en la anterior instancia </w:t>
      </w:r>
      <w:proofErr w:type="gramStart"/>
      <w:r w:rsidRPr="0059146E">
        <w:rPr>
          <w:rFonts w:ascii="Times New Roman" w:eastAsia="Calibri" w:hAnsi="Times New Roman" w:cs="Times New Roman"/>
          <w:color w:val="333333"/>
          <w:kern w:val="2"/>
          <w:sz w:val="24"/>
          <w:szCs w:val="24"/>
          <w:lang w:val="es-ES_tradnl"/>
          <w14:ligatures w14:val="standardContextual"/>
        </w:rPr>
        <w:t>( cfe.act.9338607</w:t>
      </w:r>
      <w:proofErr w:type="gramEnd"/>
      <w:r w:rsidRPr="0059146E">
        <w:rPr>
          <w:rFonts w:ascii="Times New Roman" w:eastAsia="Calibri" w:hAnsi="Times New Roman" w:cs="Times New Roman"/>
          <w:color w:val="333333"/>
          <w:kern w:val="2"/>
          <w:sz w:val="24"/>
          <w:szCs w:val="24"/>
          <w:lang w:val="es-ES_tradnl"/>
          <w14:ligatures w14:val="standardContextual"/>
        </w:rPr>
        <w:t>) como en esta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...1053183) con la asistencia letrada de la Defensoría Civil nº 2 quien los patrocina y ha llevado adelante su defensa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proofErr w:type="spellStart"/>
      <w:r w:rsidRPr="0059146E">
        <w:rPr>
          <w:rFonts w:ascii="Times New Roman" w:eastAsia="Calibri" w:hAnsi="Times New Roman" w:cs="Times New Roman"/>
          <w:b/>
          <w:bCs/>
          <w:color w:val="333333"/>
          <w:kern w:val="2"/>
          <w:sz w:val="24"/>
          <w:szCs w:val="24"/>
          <w:lang w:val="es-ES_tradnl"/>
          <w14:ligatures w14:val="standardContextual"/>
        </w:rPr>
        <w:t>III.c</w:t>
      </w:r>
      <w:proofErr w:type="spellEnd"/>
      <w:r w:rsidRPr="0059146E">
        <w:rPr>
          <w:rFonts w:ascii="Times New Roman" w:eastAsia="Calibri" w:hAnsi="Times New Roman" w:cs="Times New Roman"/>
          <w:b/>
          <w:bCs/>
          <w:color w:val="333333"/>
          <w:kern w:val="2"/>
          <w:sz w:val="24"/>
          <w:szCs w:val="24"/>
          <w:lang w:val="es-ES_tradnl"/>
          <w14:ligatures w14:val="standardContextual"/>
        </w:rPr>
        <w:t>) </w:t>
      </w:r>
      <w:r w:rsidRPr="0059146E">
        <w:rPr>
          <w:rFonts w:ascii="Times New Roman" w:eastAsia="Calibri" w:hAnsi="Times New Roman" w:cs="Times New Roman"/>
          <w:color w:val="333333"/>
          <w:kern w:val="2"/>
          <w:sz w:val="24"/>
          <w:szCs w:val="24"/>
          <w:lang w:val="es-ES_tradnl"/>
          <w14:ligatures w14:val="standardContextual"/>
        </w:rPr>
        <w:t>Pero, aun cuando la impugnación no satisface la exigible contradicción de los argumentos dados por el juez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art. 246 CPCC) la decisión adoptada por aquel surge igualmente corroborada por los antecedentes obrantes en este proceso como en las actuaciones vinculadas (tales como "A., T. S/CONTROL DE LEGALIDAD", </w:t>
      </w:r>
      <w:proofErr w:type="spellStart"/>
      <w:r w:rsidRPr="0059146E">
        <w:rPr>
          <w:rFonts w:ascii="Times New Roman" w:eastAsia="Calibri" w:hAnsi="Times New Roman" w:cs="Times New Roman"/>
          <w:color w:val="333333"/>
          <w:kern w:val="2"/>
          <w:sz w:val="24"/>
          <w:szCs w:val="24"/>
          <w:lang w:val="es-ES_tradnl"/>
          <w14:ligatures w14:val="standardContextual"/>
        </w:rPr>
        <w:t>Expte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Nº 144265; informes </w:t>
      </w:r>
      <w:proofErr w:type="spellStart"/>
      <w:proofErr w:type="gram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w:t>
      </w:r>
      <w:proofErr w:type="gramEnd"/>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826168,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1098013, act.1179752</w:t>
      </w:r>
      <w:r>
        <w:rPr>
          <w:rFonts w:ascii="Times New Roman" w:eastAsia="Calibri" w:hAnsi="Times New Roman" w:cs="Times New Roman"/>
          <w:color w:val="333333"/>
          <w:kern w:val="2"/>
          <w:sz w:val="24"/>
          <w:szCs w:val="24"/>
          <w:lang w:val="es-ES_tradnl"/>
          <w14:ligatures w14:val="standardContextual"/>
        </w:rPr>
        <w:t xml:space="preserve">, </w:t>
      </w:r>
      <w:proofErr w:type="spellStart"/>
      <w:r>
        <w:rPr>
          <w:rFonts w:ascii="Times New Roman" w:eastAsia="Calibri" w:hAnsi="Times New Roman" w:cs="Times New Roman"/>
          <w:color w:val="333333"/>
          <w:kern w:val="2"/>
          <w:sz w:val="24"/>
          <w:szCs w:val="24"/>
          <w:lang w:val="es-ES_tradnl"/>
          <w14:ligatures w14:val="standardContextual"/>
        </w:rPr>
        <w:t>act</w:t>
      </w:r>
      <w:proofErr w:type="spellEnd"/>
      <w:r>
        <w:rPr>
          <w:rFonts w:ascii="Times New Roman" w:eastAsia="Calibri" w:hAnsi="Times New Roman" w:cs="Times New Roman"/>
          <w:color w:val="333333"/>
          <w:kern w:val="2"/>
          <w:sz w:val="24"/>
          <w:szCs w:val="24"/>
          <w:lang w:val="es-ES_tradnl"/>
          <w14:ligatures w14:val="standardContextual"/>
        </w:rPr>
        <w:t xml:space="preserve">. 1201800; </w:t>
      </w:r>
      <w:proofErr w:type="spellStart"/>
      <w:r>
        <w:rPr>
          <w:rFonts w:ascii="Times New Roman" w:eastAsia="Calibri" w:hAnsi="Times New Roman" w:cs="Times New Roman"/>
          <w:color w:val="333333"/>
          <w:kern w:val="2"/>
          <w:sz w:val="24"/>
          <w:szCs w:val="24"/>
          <w:lang w:val="es-ES_tradnl"/>
          <w14:ligatures w14:val="standardContextual"/>
        </w:rPr>
        <w:t>inf.Lic</w:t>
      </w:r>
      <w:proofErr w:type="spellEnd"/>
      <w:r>
        <w:rPr>
          <w:rFonts w:ascii="Times New Roman" w:eastAsia="Calibri" w:hAnsi="Times New Roman" w:cs="Times New Roman"/>
          <w:color w:val="333333"/>
          <w:kern w:val="2"/>
          <w:sz w:val="24"/>
          <w:szCs w:val="24"/>
          <w:lang w:val="es-ES_tradnl"/>
          <w14:ligatures w14:val="standardContextual"/>
        </w:rPr>
        <w:t>. L. A. B.</w:t>
      </w:r>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piscóloga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de T.</w:t>
      </w:r>
      <w:proofErr w:type="gramStart"/>
      <w:r w:rsidRPr="0059146E">
        <w:rPr>
          <w:rFonts w:ascii="Times New Roman" w:eastAsia="Calibri" w:hAnsi="Times New Roman" w:cs="Times New Roman"/>
          <w:color w:val="333333"/>
          <w:kern w:val="2"/>
          <w:sz w:val="24"/>
          <w:szCs w:val="24"/>
          <w:lang w:val="es-ES_tradnl"/>
          <w14:ligatures w14:val="standardContextual"/>
        </w:rPr>
        <w:t>,</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proofErr w:type="gramEnd"/>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proofErr w:type="gramStart"/>
      <w:r w:rsidRPr="0059146E">
        <w:rPr>
          <w:rFonts w:ascii="Times New Roman" w:eastAsia="Calibri" w:hAnsi="Times New Roman" w:cs="Times New Roman"/>
          <w:color w:val="333333"/>
          <w:kern w:val="2"/>
          <w:sz w:val="24"/>
          <w:szCs w:val="24"/>
          <w:lang w:val="es-ES_tradnl"/>
          <w14:ligatures w14:val="standardContextual"/>
        </w:rPr>
        <w:t>act</w:t>
      </w:r>
      <w:proofErr w:type="spellEnd"/>
      <w:proofErr w:type="gramEnd"/>
      <w:r w:rsidRPr="0059146E">
        <w:rPr>
          <w:rFonts w:ascii="Times New Roman" w:eastAsia="Calibri" w:hAnsi="Times New Roman" w:cs="Times New Roman"/>
          <w:color w:val="333333"/>
          <w:kern w:val="2"/>
          <w:sz w:val="24"/>
          <w:szCs w:val="24"/>
          <w:lang w:val="es-ES_tradnl"/>
          <w14:ligatures w14:val="standardContextual"/>
        </w:rPr>
        <w:t>. 1098013; </w:t>
      </w:r>
      <w:proofErr w:type="spellStart"/>
      <w:r w:rsidRPr="0059146E">
        <w:rPr>
          <w:rFonts w:ascii="Times New Roman" w:eastAsia="Calibri" w:hAnsi="Times New Roman" w:cs="Times New Roman"/>
          <w:color w:val="333333"/>
          <w:kern w:val="2"/>
          <w:sz w:val="24"/>
          <w:szCs w:val="24"/>
          <w:lang w:val="es-ES_tradnl"/>
          <w14:ligatures w14:val="standardContextual"/>
        </w:rPr>
        <w:t>inf</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w:t>
      </w:r>
      <w:proofErr w:type="gramStart"/>
      <w:r w:rsidRPr="0059146E">
        <w:rPr>
          <w:rFonts w:ascii="Times New Roman" w:eastAsia="Calibri" w:hAnsi="Times New Roman" w:cs="Times New Roman"/>
          <w:color w:val="333333"/>
          <w:kern w:val="2"/>
          <w:sz w:val="24"/>
          <w:szCs w:val="24"/>
          <w:lang w:val="es-ES_tradnl"/>
          <w14:ligatures w14:val="standardContextual"/>
        </w:rPr>
        <w:t>del</w:t>
      </w:r>
      <w:proofErr w:type="gramEnd"/>
      <w:r w:rsidRPr="0059146E">
        <w:rPr>
          <w:rFonts w:ascii="Times New Roman" w:eastAsia="Calibri" w:hAnsi="Times New Roman" w:cs="Times New Roman"/>
          <w:color w:val="333333"/>
          <w:kern w:val="2"/>
          <w:sz w:val="24"/>
          <w:szCs w:val="24"/>
          <w:lang w:val="es-ES_tradnl"/>
          <w14:ligatures w14:val="standardContextual"/>
        </w:rPr>
        <w:t xml:space="preserve"> equipo técnico del tribunal,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1080678, entre otras).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Sin embargo, del cotejo que hago, antes que variar el signo de lo decidido me conducen a compartirlo.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Porque además T. pretende que la sentencia que declara su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sea confirmada; así lo ha expresado ( al responder los agravios de los progenitores) a través de su abogada </w:t>
      </w:r>
      <w:proofErr w:type="spellStart"/>
      <w:r w:rsidRPr="0059146E">
        <w:rPr>
          <w:rFonts w:ascii="Times New Roman" w:eastAsia="Calibri" w:hAnsi="Times New Roman" w:cs="Times New Roman"/>
          <w:color w:val="333333"/>
          <w:kern w:val="2"/>
          <w:sz w:val="24"/>
          <w:szCs w:val="24"/>
          <w:lang w:val="es-ES_tradnl"/>
          <w14:ligatures w14:val="standardContextual"/>
        </w:rPr>
        <w:t>patrocinante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al señalar que </w:t>
      </w:r>
      <w:proofErr w:type="spellStart"/>
      <w:r w:rsidRPr="0059146E">
        <w:rPr>
          <w:rFonts w:ascii="Times New Roman" w:eastAsia="Calibri" w:hAnsi="Times New Roman" w:cs="Times New Roman"/>
          <w:color w:val="333333"/>
          <w:kern w:val="2"/>
          <w:sz w:val="24"/>
          <w:szCs w:val="24"/>
          <w:lang w:val="es-ES_tradnl"/>
          <w14:ligatures w14:val="standardContextual"/>
        </w:rPr>
        <w:t>que</w:t>
      </w:r>
      <w:proofErr w:type="spellEnd"/>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i/>
          <w:iCs/>
          <w:color w:val="333333"/>
          <w:kern w:val="2"/>
          <w:sz w:val="24"/>
          <w:szCs w:val="24"/>
          <w:lang w:val="es-ES_tradnl"/>
          <w14:ligatures w14:val="standardContextual"/>
        </w:rPr>
        <w:t xml:space="preserve">"... en concordancia con lo que esta parte ya se ha expedido, atento a lo expuesto en el último informe, así como lo que se desprende de los anteriores informe que constan en autos la opinión de T. y que la misma sea </w:t>
      </w:r>
      <w:r w:rsidRPr="0059146E">
        <w:rPr>
          <w:rFonts w:ascii="Times New Roman" w:eastAsia="Calibri" w:hAnsi="Times New Roman" w:cs="Times New Roman"/>
          <w:i/>
          <w:iCs/>
          <w:color w:val="333333"/>
          <w:kern w:val="2"/>
          <w:sz w:val="24"/>
          <w:szCs w:val="24"/>
          <w:lang w:val="es-ES_tradnl"/>
          <w14:ligatures w14:val="standardContextual"/>
        </w:rPr>
        <w:lastRenderedPageBreak/>
        <w:t xml:space="preserve">primordialmente tenida en cuenta, garantizando así su intereses superior, conforme lo establecido en artículos 3 y 12 de la CDN, así como artículo 2, 3 y 24 </w:t>
      </w:r>
      <w:proofErr w:type="spellStart"/>
      <w:r w:rsidRPr="0059146E">
        <w:rPr>
          <w:rFonts w:ascii="Times New Roman" w:eastAsia="Calibri" w:hAnsi="Times New Roman" w:cs="Times New Roman"/>
          <w:i/>
          <w:iCs/>
          <w:color w:val="333333"/>
          <w:kern w:val="2"/>
          <w:sz w:val="24"/>
          <w:szCs w:val="24"/>
          <w:lang w:val="es-ES_tradnl"/>
          <w14:ligatures w14:val="standardContextual"/>
        </w:rPr>
        <w:t>del</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la Ley 26.061. Ley Provincial 2703, artículos 26, 595 incisos a) y f) y 707 del C.C. y C. por sobre cualquier otro</w:t>
      </w:r>
      <w:r w:rsidRPr="0059146E">
        <w:rPr>
          <w:rFonts w:ascii="Times New Roman" w:eastAsia="Calibri" w:hAnsi="Times New Roman" w:cs="Times New Roman"/>
          <w:color w:val="333333"/>
          <w:kern w:val="2"/>
          <w:sz w:val="24"/>
          <w:szCs w:val="24"/>
          <w:lang w:val="es-ES_tradnl"/>
          <w14:ligatures w14:val="standardContextual"/>
        </w:rPr>
        <w:t> es que entiendo que se debe desestimar la apelación planteada, resolver el estado de adaptabilidad de la misma" ((según surge de la act.113171, 01/10/2021, y patrocinada por la Defensora Civil adjunta, María Mercedes BUSSO).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Incluso unos meses atrás (octubre/2021) surge que T. estuvo en contacto con su progenitora </w:t>
      </w:r>
      <w:proofErr w:type="gramStart"/>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proofErr w:type="gramEnd"/>
      <w:r w:rsidRPr="0059146E">
        <w:rPr>
          <w:rFonts w:ascii="Times New Roman" w:eastAsia="Calibri" w:hAnsi="Times New Roman" w:cs="Times New Roman"/>
          <w:color w:val="333333"/>
          <w:kern w:val="2"/>
          <w:sz w:val="24"/>
          <w:szCs w:val="24"/>
          <w:lang w:val="es-ES_tradnl"/>
          <w14:ligatures w14:val="standardContextual"/>
        </w:rPr>
        <w:t xml:space="preserve">. informe de la </w:t>
      </w:r>
      <w:proofErr w:type="spell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1201800 ), había ido a su casa porque la llevó su hermano D., quien le preguntó si quería hacerlo y si bien en ese momento que sí, cuando la vio lloró y cuando se fue también.</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 raíz de lo sucedido expresó</w:t>
      </w:r>
      <w:r w:rsidRPr="0059146E">
        <w:rPr>
          <w:rFonts w:ascii="Times New Roman" w:eastAsia="Calibri" w:hAnsi="Times New Roman" w:cs="Times New Roman"/>
          <w:i/>
          <w:iCs/>
          <w:color w:val="333333"/>
          <w:kern w:val="2"/>
          <w:sz w:val="24"/>
          <w:szCs w:val="24"/>
          <w:lang w:val="es-ES_tradnl"/>
          <w14:ligatures w14:val="standardContextual"/>
        </w:rPr>
        <w:t xml:space="preserve"> "...Fui a casa de mi Mamá, D. me contó que </w:t>
      </w:r>
      <w:proofErr w:type="spellStart"/>
      <w:r w:rsidRPr="0059146E">
        <w:rPr>
          <w:rFonts w:ascii="Times New Roman" w:eastAsia="Calibri" w:hAnsi="Times New Roman" w:cs="Times New Roman"/>
          <w:i/>
          <w:iCs/>
          <w:color w:val="333333"/>
          <w:kern w:val="2"/>
          <w:sz w:val="24"/>
          <w:szCs w:val="24"/>
          <w:lang w:val="es-ES_tradnl"/>
          <w14:ligatures w14:val="standardContextual"/>
        </w:rPr>
        <w:t>esta</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tomando pastillas para ponerse mejor, yo pienso que puede volver a hacer lo mismo de siempre..." , </w:t>
      </w:r>
      <w:r w:rsidRPr="0059146E">
        <w:rPr>
          <w:rFonts w:ascii="Times New Roman" w:eastAsia="Calibri" w:hAnsi="Times New Roman" w:cs="Times New Roman"/>
          <w:color w:val="333333"/>
          <w:kern w:val="2"/>
          <w:sz w:val="24"/>
          <w:szCs w:val="24"/>
          <w:lang w:val="es-ES_tradnl"/>
          <w14:ligatures w14:val="standardContextual"/>
        </w:rPr>
        <w:t>que </w:t>
      </w:r>
      <w:r w:rsidRPr="0059146E">
        <w:rPr>
          <w:rFonts w:ascii="Times New Roman" w:eastAsia="Calibri" w:hAnsi="Times New Roman" w:cs="Times New Roman"/>
          <w:i/>
          <w:iCs/>
          <w:color w:val="333333"/>
          <w:kern w:val="2"/>
          <w:sz w:val="24"/>
          <w:szCs w:val="24"/>
          <w:lang w:val="es-ES_tradnl"/>
          <w14:ligatures w14:val="standardContextual"/>
        </w:rPr>
        <w:t xml:space="preserve">"... no quiero vivir con ella por miedo a que me haga lo mismo..." , "...yo quiero otra familia para </w:t>
      </w:r>
      <w:proofErr w:type="spellStart"/>
      <w:r w:rsidRPr="0059146E">
        <w:rPr>
          <w:rFonts w:ascii="Times New Roman" w:eastAsia="Calibri" w:hAnsi="Times New Roman" w:cs="Times New Roman"/>
          <w:i/>
          <w:iCs/>
          <w:color w:val="333333"/>
          <w:kern w:val="2"/>
          <w:sz w:val="24"/>
          <w:szCs w:val="24"/>
          <w:lang w:val="es-ES_tradnl"/>
          <w14:ligatures w14:val="standardContextual"/>
        </w:rPr>
        <w:t>mi</w:t>
      </w:r>
      <w:proofErr w:type="spellEnd"/>
      <w:r w:rsidRPr="0059146E">
        <w:rPr>
          <w:rFonts w:ascii="Times New Roman" w:eastAsia="Calibri" w:hAnsi="Times New Roman" w:cs="Times New Roman"/>
          <w:i/>
          <w:iCs/>
          <w:color w:val="333333"/>
          <w:kern w:val="2"/>
          <w:sz w:val="24"/>
          <w:szCs w:val="24"/>
          <w:lang w:val="es-ES_tradnl"/>
          <w14:ligatures w14:val="standardContextual"/>
        </w:rPr>
        <w:t>, la que le dije al Juez..." </w:t>
      </w:r>
      <w:r w:rsidRPr="0059146E">
        <w:rPr>
          <w:rFonts w:ascii="Times New Roman" w:eastAsia="Calibri" w:hAnsi="Times New Roman" w:cs="Times New Roman"/>
          <w:color w:val="333333"/>
          <w:kern w:val="2"/>
          <w:sz w:val="24"/>
          <w:szCs w:val="24"/>
          <w:lang w:val="es-ES_tradnl"/>
          <w14:ligatures w14:val="standardContextual"/>
        </w:rPr>
        <w:t>y </w:t>
      </w:r>
      <w:r w:rsidRPr="0059146E">
        <w:rPr>
          <w:rFonts w:ascii="Times New Roman" w:eastAsia="Calibri" w:hAnsi="Times New Roman" w:cs="Times New Roman"/>
          <w:i/>
          <w:iCs/>
          <w:color w:val="333333"/>
          <w:kern w:val="2"/>
          <w:sz w:val="24"/>
          <w:szCs w:val="24"/>
          <w:lang w:val="es-ES_tradnl"/>
          <w14:ligatures w14:val="standardContextual"/>
        </w:rPr>
        <w:t xml:space="preserve">"...ahora con esta visita siendo que lo </w:t>
      </w:r>
      <w:proofErr w:type="spellStart"/>
      <w:r w:rsidRPr="0059146E">
        <w:rPr>
          <w:rFonts w:ascii="Times New Roman" w:eastAsia="Calibri" w:hAnsi="Times New Roman" w:cs="Times New Roman"/>
          <w:i/>
          <w:iCs/>
          <w:color w:val="333333"/>
          <w:kern w:val="2"/>
          <w:sz w:val="24"/>
          <w:szCs w:val="24"/>
          <w:lang w:val="es-ES_tradnl"/>
          <w14:ligatures w14:val="standardContextual"/>
        </w:rPr>
        <w:t>heché</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todo a perder..." , "</w:t>
      </w:r>
      <w:r w:rsidRPr="0059146E">
        <w:rPr>
          <w:rFonts w:ascii="Times New Roman" w:eastAsia="Calibri" w:hAnsi="Times New Roman" w:cs="Times New Roman"/>
          <w:color w:val="333333"/>
          <w:kern w:val="2"/>
          <w:sz w:val="24"/>
          <w:szCs w:val="24"/>
          <w:lang w:val="es-ES_tradnl"/>
          <w14:ligatures w14:val="standardContextual"/>
        </w:rPr>
        <w:t> ...</w:t>
      </w:r>
      <w:r w:rsidRPr="0059146E">
        <w:rPr>
          <w:rFonts w:ascii="Times New Roman" w:eastAsia="Calibri" w:hAnsi="Times New Roman" w:cs="Times New Roman"/>
          <w:i/>
          <w:iCs/>
          <w:color w:val="333333"/>
          <w:kern w:val="2"/>
          <w:sz w:val="24"/>
          <w:szCs w:val="24"/>
          <w:lang w:val="es-ES_tradnl"/>
          <w14:ligatures w14:val="standardContextual"/>
        </w:rPr>
        <w:t xml:space="preserve">Si hubiese pasado lo que pasaba antes, en ese momento no se </w:t>
      </w:r>
      <w:proofErr w:type="spellStart"/>
      <w:r w:rsidRPr="0059146E">
        <w:rPr>
          <w:rFonts w:ascii="Times New Roman" w:eastAsia="Calibri" w:hAnsi="Times New Roman" w:cs="Times New Roman"/>
          <w:i/>
          <w:iCs/>
          <w:color w:val="333333"/>
          <w:kern w:val="2"/>
          <w:sz w:val="24"/>
          <w:szCs w:val="24"/>
          <w:lang w:val="es-ES_tradnl"/>
          <w14:ligatures w14:val="standardContextual"/>
        </w:rPr>
        <w:t>quien</w:t>
      </w:r>
      <w:proofErr w:type="spellEnd"/>
      <w:r w:rsidRPr="0059146E">
        <w:rPr>
          <w:rFonts w:ascii="Times New Roman" w:eastAsia="Calibri" w:hAnsi="Times New Roman" w:cs="Times New Roman"/>
          <w:i/>
          <w:iCs/>
          <w:color w:val="333333"/>
          <w:kern w:val="2"/>
          <w:sz w:val="24"/>
          <w:szCs w:val="24"/>
          <w:lang w:val="es-ES_tradnl"/>
          <w14:ligatures w14:val="standardContextual"/>
        </w:rPr>
        <w:t xml:space="preserve"> me iba a defender..."</w:t>
      </w:r>
      <w:r w:rsidRPr="0059146E">
        <w:rPr>
          <w:rFonts w:ascii="Times New Roman" w:eastAsia="Calibri" w:hAnsi="Times New Roman" w:cs="Times New Roman"/>
          <w:color w:val="333333"/>
          <w:kern w:val="2"/>
          <w:sz w:val="24"/>
          <w:szCs w:val="24"/>
          <w:lang w:val="es-ES_tradnl"/>
          <w14:ligatures w14:val="standardContextual"/>
        </w:rPr>
        <w:t>, agregó </w:t>
      </w:r>
      <w:r w:rsidRPr="0059146E">
        <w:rPr>
          <w:rFonts w:ascii="Times New Roman" w:eastAsia="Calibri" w:hAnsi="Times New Roman" w:cs="Times New Roman"/>
          <w:i/>
          <w:iCs/>
          <w:color w:val="333333"/>
          <w:kern w:val="2"/>
          <w:sz w:val="24"/>
          <w:szCs w:val="24"/>
          <w:lang w:val="es-ES_tradnl"/>
          <w14:ligatures w14:val="standardContextual"/>
        </w:rPr>
        <w:t>"...las únicas que están contentas con lo que soy son ustedes y C....", </w:t>
      </w:r>
      <w:r w:rsidRPr="0059146E">
        <w:rPr>
          <w:rFonts w:ascii="Times New Roman" w:eastAsia="Calibri" w:hAnsi="Times New Roman" w:cs="Times New Roman"/>
          <w:color w:val="333333"/>
          <w:kern w:val="2"/>
          <w:sz w:val="24"/>
          <w:szCs w:val="24"/>
          <w:lang w:val="es-ES_tradnl"/>
          <w14:ligatures w14:val="standardContextual"/>
        </w:rPr>
        <w:t>y que </w:t>
      </w:r>
      <w:r w:rsidRPr="0059146E">
        <w:rPr>
          <w:rFonts w:ascii="Times New Roman" w:eastAsia="Calibri" w:hAnsi="Times New Roman" w:cs="Times New Roman"/>
          <w:i/>
          <w:iCs/>
          <w:color w:val="333333"/>
          <w:kern w:val="2"/>
          <w:sz w:val="24"/>
          <w:szCs w:val="24"/>
          <w:lang w:val="es-ES_tradnl"/>
          <w14:ligatures w14:val="standardContextual"/>
        </w:rPr>
        <w:t>"...D. solo piensa en el..." .</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En tal sentido, atiendo prioritariamente a que cuando T. verbaliza su opinión y expresa que su deseo es</w:t>
      </w:r>
      <w:r w:rsidRPr="0059146E">
        <w:rPr>
          <w:rFonts w:ascii="Times New Roman" w:eastAsia="Calibri" w:hAnsi="Times New Roman" w:cs="Times New Roman"/>
          <w:i/>
          <w:iCs/>
          <w:color w:val="333333"/>
          <w:kern w:val="2"/>
          <w:sz w:val="24"/>
          <w:szCs w:val="24"/>
          <w:lang w:val="es-ES_tradnl"/>
          <w14:ligatures w14:val="standardContextual"/>
        </w:rPr>
        <w:t> "tener una familia que la proteja" </w:t>
      </w:r>
      <w:r w:rsidRPr="0059146E">
        <w:rPr>
          <w:rFonts w:ascii="Times New Roman" w:eastAsia="Calibri" w:hAnsi="Times New Roman" w:cs="Times New Roman"/>
          <w:color w:val="333333"/>
          <w:kern w:val="2"/>
          <w:sz w:val="24"/>
          <w:szCs w:val="24"/>
          <w:lang w:val="es-ES_tradnl"/>
          <w14:ligatures w14:val="standardContextual"/>
        </w:rPr>
        <w:t>no refiere que </w:t>
      </w:r>
      <w:r w:rsidRPr="0059146E">
        <w:rPr>
          <w:rFonts w:ascii="Times New Roman" w:eastAsia="Calibri" w:hAnsi="Times New Roman" w:cs="Times New Roman"/>
          <w:i/>
          <w:iCs/>
          <w:color w:val="333333"/>
          <w:kern w:val="2"/>
          <w:sz w:val="24"/>
          <w:szCs w:val="24"/>
          <w:lang w:val="es-ES_tradnl"/>
          <w14:ligatures w14:val="standardContextual"/>
        </w:rPr>
        <w:t>esa familia </w:t>
      </w:r>
      <w:r w:rsidRPr="0059146E">
        <w:rPr>
          <w:rFonts w:ascii="Times New Roman" w:eastAsia="Calibri" w:hAnsi="Times New Roman" w:cs="Times New Roman"/>
          <w:color w:val="333333"/>
          <w:kern w:val="2"/>
          <w:sz w:val="24"/>
          <w:szCs w:val="24"/>
          <w:lang w:val="es-ES_tradnl"/>
          <w14:ligatures w14:val="standardContextual"/>
        </w:rPr>
        <w:t>a la que aspira esté dada por sus progenitores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se extrae de las distintas intervenciones previas como en el ámbito de los equipos técnicos de la Dirección como del tribunal actuante y particularmente en el espacio terapéutic</w:t>
      </w:r>
      <w:r>
        <w:rPr>
          <w:rFonts w:ascii="Times New Roman" w:eastAsia="Calibri" w:hAnsi="Times New Roman" w:cs="Times New Roman"/>
          <w:color w:val="333333"/>
          <w:kern w:val="2"/>
          <w:sz w:val="24"/>
          <w:szCs w:val="24"/>
          <w:lang w:val="es-ES_tradnl"/>
          <w14:ligatures w14:val="standardContextual"/>
        </w:rPr>
        <w:t>o con su psicóloga, Lic. L.A.B.</w:t>
      </w:r>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1008391).</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Distinta es la situación con sus hermanas y hermanos, con quienes pretende continuar vinculada; de hecho, tales encuentros se encuentran realizándose de manera periódica; así lo </w:t>
      </w:r>
      <w:proofErr w:type="spellStart"/>
      <w:r w:rsidRPr="0059146E">
        <w:rPr>
          <w:rFonts w:ascii="Times New Roman" w:eastAsia="Calibri" w:hAnsi="Times New Roman" w:cs="Times New Roman"/>
          <w:color w:val="333333"/>
          <w:kern w:val="2"/>
          <w:sz w:val="24"/>
          <w:szCs w:val="24"/>
          <w:lang w:val="es-ES_tradnl"/>
          <w14:ligatures w14:val="standardContextual"/>
        </w:rPr>
        <w:t>infoma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la </w:t>
      </w:r>
      <w:proofErr w:type="spell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al señalar (respecto de los vínculos familiares) que en la actualidad T. </w:t>
      </w:r>
      <w:proofErr w:type="spellStart"/>
      <w:r w:rsidRPr="0059146E">
        <w:rPr>
          <w:rFonts w:ascii="Times New Roman" w:eastAsia="Calibri" w:hAnsi="Times New Roman" w:cs="Times New Roman"/>
          <w:color w:val="333333"/>
          <w:kern w:val="2"/>
          <w:sz w:val="24"/>
          <w:szCs w:val="24"/>
          <w:lang w:val="es-ES_tradnl"/>
          <w14:ligatures w14:val="standardContextual"/>
        </w:rPr>
        <w:t>esta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manteniendo vinculación con B., L. y A. dado que fue ella quien demandó querer retomar nuevamente el vínculo fraterno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1602107, del 21.6.2022).</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Los cuales fueron realizados primeramente mediante encuentros institucionales y luego las visitas se realizaron en el contexto en el cual aquellos viven y partic</w:t>
      </w:r>
      <w:r>
        <w:rPr>
          <w:rFonts w:ascii="Times New Roman" w:eastAsia="Calibri" w:hAnsi="Times New Roman" w:cs="Times New Roman"/>
          <w:color w:val="333333"/>
          <w:kern w:val="2"/>
          <w:sz w:val="24"/>
          <w:szCs w:val="24"/>
          <w:lang w:val="es-ES_tradnl"/>
          <w14:ligatures w14:val="standardContextual"/>
        </w:rPr>
        <w:t>ipando de ellos L.F.</w:t>
      </w:r>
      <w:bookmarkStart w:id="0" w:name="_GoBack"/>
      <w:bookmarkEnd w:id="0"/>
      <w:r w:rsidRPr="0059146E">
        <w:rPr>
          <w:rFonts w:ascii="Times New Roman" w:eastAsia="Calibri" w:hAnsi="Times New Roman" w:cs="Times New Roman"/>
          <w:color w:val="333333"/>
          <w:kern w:val="2"/>
          <w:sz w:val="24"/>
          <w:szCs w:val="24"/>
          <w:lang w:val="es-ES_tradnl"/>
          <w14:ligatures w14:val="standardContextual"/>
        </w:rPr>
        <w:t> (su acompañante) y que desde su incorporación aquellos son de manera semanal; observándose que T. está conforme y alegre que así sucedan, dando cuenta de lo favorable que resultan; y, por tanto, habrán de continuar materializándose.</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Por lo demás, de la confirmación de la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-oportuno resulta decirlo- y aun cuando derive en el inicio del trámite de adopción como lo resolvió el juez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w:t>
      </w:r>
      <w:proofErr w:type="spellStart"/>
      <w:r w:rsidRPr="0059146E">
        <w:rPr>
          <w:rFonts w:ascii="Times New Roman" w:eastAsia="Calibri" w:hAnsi="Times New Roman" w:cs="Times New Roman"/>
          <w:color w:val="333333"/>
          <w:kern w:val="2"/>
          <w:sz w:val="24"/>
          <w:szCs w:val="24"/>
          <w:lang w:val="es-ES_tradnl"/>
          <w14:ligatures w14:val="standardContextual"/>
        </w:rPr>
        <w:t>act</w:t>
      </w:r>
      <w:proofErr w:type="spellEnd"/>
      <w:r w:rsidRPr="0059146E">
        <w:rPr>
          <w:rFonts w:ascii="Times New Roman" w:eastAsia="Calibri" w:hAnsi="Times New Roman" w:cs="Times New Roman"/>
          <w:color w:val="333333"/>
          <w:kern w:val="2"/>
          <w:sz w:val="24"/>
          <w:szCs w:val="24"/>
          <w:lang w:val="es-ES_tradnl"/>
          <w14:ligatures w14:val="standardContextual"/>
        </w:rPr>
        <w:t>. 826168) sin embargo no impide que el órgano de protección de derechos y considerando que T. hoy es una adolescente, pudiera considerar otros dispositivos.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Tal los previstos por la ley nº 27.364 "</w:t>
      </w:r>
      <w:r w:rsidRPr="0059146E">
        <w:rPr>
          <w:rFonts w:ascii="Times New Roman" w:eastAsia="Calibri" w:hAnsi="Times New Roman" w:cs="Times New Roman"/>
          <w:i/>
          <w:iCs/>
          <w:color w:val="333333"/>
          <w:kern w:val="2"/>
          <w:sz w:val="24"/>
          <w:szCs w:val="24"/>
          <w:lang w:val="es-ES_tradnl"/>
          <w14:ligatures w14:val="standardContextual"/>
        </w:rPr>
        <w:t> Programa de Acompañamiento para el Egreso de Jóvenes sin cuidados parentales",</w:t>
      </w:r>
      <w:r w:rsidRPr="0059146E">
        <w:rPr>
          <w:rFonts w:ascii="Times New Roman" w:eastAsia="Calibri" w:hAnsi="Times New Roman" w:cs="Times New Roman"/>
          <w:color w:val="333333"/>
          <w:kern w:val="2"/>
          <w:sz w:val="24"/>
          <w:szCs w:val="24"/>
          <w:lang w:val="es-ES_tradnl"/>
          <w14:ligatures w14:val="standardContextual"/>
        </w:rPr>
        <w:t xml:space="preserve"> del 31.05.2017, a la que nuestra provincia adhirió; alternativa que fue propuesta en algunos casos por la </w:t>
      </w:r>
      <w:proofErr w:type="spell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y receptada particularmente </w:t>
      </w:r>
      <w:r w:rsidRPr="0059146E">
        <w:rPr>
          <w:rFonts w:ascii="Times New Roman" w:eastAsia="Calibri" w:hAnsi="Times New Roman" w:cs="Times New Roman"/>
          <w:color w:val="333333"/>
          <w:kern w:val="2"/>
          <w:sz w:val="24"/>
          <w:szCs w:val="24"/>
          <w:lang w:val="es-ES_tradnl"/>
          <w14:ligatures w14:val="standardContextual"/>
        </w:rPr>
        <w:lastRenderedPageBreak/>
        <w:t>por esta Sala (</w:t>
      </w:r>
      <w:proofErr w:type="spellStart"/>
      <w:r w:rsidRPr="0059146E">
        <w:rPr>
          <w:rFonts w:ascii="Times New Roman" w:eastAsia="Calibri" w:hAnsi="Times New Roman" w:cs="Times New Roman"/>
          <w:color w:val="333333"/>
          <w:kern w:val="2"/>
          <w:sz w:val="24"/>
          <w:szCs w:val="24"/>
          <w:lang w:val="es-ES_tradnl"/>
          <w14:ligatures w14:val="standardContextual"/>
        </w:rPr>
        <w:t>en"G.W.J</w:t>
      </w:r>
      <w:proofErr w:type="spellEnd"/>
      <w:r w:rsidRPr="0059146E">
        <w:rPr>
          <w:rFonts w:ascii="Times New Roman" w:eastAsia="Calibri" w:hAnsi="Times New Roman" w:cs="Times New Roman"/>
          <w:color w:val="333333"/>
          <w:kern w:val="2"/>
          <w:sz w:val="24"/>
          <w:szCs w:val="24"/>
          <w:lang w:val="es-ES_tradnl"/>
          <w14:ligatures w14:val="standardContextual"/>
        </w:rPr>
        <w:t>. Y OTROS s/ DECLARACIÓN JUDICIAL DE SITUACIÓN DE ADOPTABILIDAD" (</w:t>
      </w:r>
      <w:proofErr w:type="spellStart"/>
      <w:r w:rsidRPr="0059146E">
        <w:rPr>
          <w:rFonts w:ascii="Times New Roman" w:eastAsia="Calibri" w:hAnsi="Times New Roman" w:cs="Times New Roman"/>
          <w:color w:val="333333"/>
          <w:kern w:val="2"/>
          <w:sz w:val="24"/>
          <w:szCs w:val="24"/>
          <w:lang w:val="es-ES_tradnl"/>
          <w14:ligatures w14:val="standardContextual"/>
        </w:rPr>
        <w:t>Expte</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Nº 140102) - 21801 </w:t>
      </w:r>
      <w:proofErr w:type="spellStart"/>
      <w:r w:rsidRPr="0059146E">
        <w:rPr>
          <w:rFonts w:ascii="Times New Roman" w:eastAsia="Calibri" w:hAnsi="Times New Roman" w:cs="Times New Roman"/>
          <w:color w:val="333333"/>
          <w:kern w:val="2"/>
          <w:sz w:val="24"/>
          <w:szCs w:val="24"/>
          <w:lang w:val="es-ES_tradnl"/>
          <w14:ligatures w14:val="standardContextual"/>
        </w:rPr>
        <w:t>r.C.A</w:t>
      </w:r>
      <w:proofErr w:type="spellEnd"/>
      <w:r w:rsidRPr="0059146E">
        <w:rPr>
          <w:rFonts w:ascii="Times New Roman" w:eastAsia="Calibri" w:hAnsi="Times New Roman" w:cs="Times New Roman"/>
          <w:color w:val="333333"/>
          <w:kern w:val="2"/>
          <w:sz w:val="24"/>
          <w:szCs w:val="24"/>
          <w:lang w:val="es-ES_tradnl"/>
          <w14:ligatures w14:val="standardContextual"/>
        </w:rPr>
        <w:t>. ,30.06.2021).</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III.- d)</w:t>
      </w:r>
      <w:r w:rsidRPr="0059146E">
        <w:rPr>
          <w:rFonts w:ascii="Times New Roman" w:eastAsia="Calibri" w:hAnsi="Times New Roman" w:cs="Times New Roman"/>
          <w:color w:val="333333"/>
          <w:kern w:val="2"/>
          <w:sz w:val="24"/>
          <w:szCs w:val="24"/>
          <w:lang w:val="es-ES_tradnl"/>
          <w14:ligatures w14:val="standardContextual"/>
        </w:rPr>
        <w:t> En suma, de conformidad con los términos de la impugnación propuesta, no se ha logrado demostrar que la decisión recurrida no atienda a las particulares circunstancias de hecho y derecho que fueron puestas a decisión y a resultas de lo cual debía resolverse, lo que conduce a desestimar el recurso y de compartirse mi voto, a confirmar lo decidido en la anterior instancia.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IV.- De las costas y honorarios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Las costas de esta instancia se imponen en el orden causado (art. 62 parte final CPCC) en tanto no obstante haberse desestimado el recurso, dado los derechos sustanciales comprometidos </w:t>
      </w:r>
      <w:proofErr w:type="gramStart"/>
      <w:r w:rsidRPr="0059146E">
        <w:rPr>
          <w:rFonts w:ascii="Times New Roman" w:eastAsia="Calibri" w:hAnsi="Times New Roman" w:cs="Times New Roman"/>
          <w:color w:val="333333"/>
          <w:kern w:val="2"/>
          <w:sz w:val="24"/>
          <w:szCs w:val="24"/>
          <w:lang w:val="es-ES_tradnl"/>
          <w14:ligatures w14:val="standardContextual"/>
        </w:rPr>
        <w:t>( la</w:t>
      </w:r>
      <w:proofErr w:type="gramEnd"/>
      <w:r w:rsidRPr="0059146E">
        <w:rPr>
          <w:rFonts w:ascii="Times New Roman" w:eastAsia="Calibri" w:hAnsi="Times New Roman" w:cs="Times New Roman"/>
          <w:color w:val="333333"/>
          <w:kern w:val="2"/>
          <w:sz w:val="24"/>
          <w:szCs w:val="24"/>
          <w:lang w:val="es-ES_tradnl"/>
          <w14:ligatures w14:val="standardContextual"/>
        </w:rPr>
        <w:t xml:space="preserve"> situación de </w:t>
      </w:r>
      <w:proofErr w:type="spellStart"/>
      <w:r w:rsidRPr="0059146E">
        <w:rPr>
          <w:rFonts w:ascii="Times New Roman" w:eastAsia="Calibri" w:hAnsi="Times New Roman" w:cs="Times New Roman"/>
          <w:color w:val="333333"/>
          <w:kern w:val="2"/>
          <w:sz w:val="24"/>
          <w:szCs w:val="24"/>
          <w:lang w:val="es-ES_tradnl"/>
          <w14:ligatures w14:val="standardContextual"/>
        </w:rPr>
        <w:t>adoptabilidad</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de su hija), los progenitores apelantes se encuentran ejercitando un derecho recursivo que les es propio y </w:t>
      </w:r>
      <w:proofErr w:type="spellStart"/>
      <w:r w:rsidRPr="0059146E">
        <w:rPr>
          <w:rFonts w:ascii="Times New Roman" w:eastAsia="Calibri" w:hAnsi="Times New Roman" w:cs="Times New Roman"/>
          <w:color w:val="333333"/>
          <w:kern w:val="2"/>
          <w:sz w:val="24"/>
          <w:szCs w:val="24"/>
          <w:lang w:val="es-ES_tradnl"/>
          <w14:ligatures w14:val="standardContextual"/>
        </w:rPr>
        <w:t>mas</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allá del resultado obtenido, no pueden ser considerados categóricamente vencidos sino que cabe hacer excepción del principio procesal en la materia.</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 xml:space="preserve">A tenor de la distribución de las costas como así también que la labor desarrollada en esta instancia recursiva por Ana Carolina DIAZ -Defensora Civil Nº 2- y María Mercedes BUSSO - Defensora Civil adjunta- ambas </w:t>
      </w:r>
      <w:proofErr w:type="spellStart"/>
      <w:r w:rsidRPr="0059146E">
        <w:rPr>
          <w:rFonts w:ascii="Times New Roman" w:eastAsia="Calibri" w:hAnsi="Times New Roman" w:cs="Times New Roman"/>
          <w:color w:val="333333"/>
          <w:kern w:val="2"/>
          <w:sz w:val="24"/>
          <w:szCs w:val="24"/>
          <w:lang w:val="es-ES_tradnl"/>
          <w14:ligatures w14:val="standardContextual"/>
        </w:rPr>
        <w:t>ocmo</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integrantes del Ministerio Público de la Defensa, Graciela MASSARA - Asesora de </w:t>
      </w:r>
      <w:proofErr w:type="spellStart"/>
      <w:r w:rsidRPr="0059146E">
        <w:rPr>
          <w:rFonts w:ascii="Times New Roman" w:eastAsia="Calibri" w:hAnsi="Times New Roman" w:cs="Times New Roman"/>
          <w:color w:val="333333"/>
          <w:kern w:val="2"/>
          <w:sz w:val="24"/>
          <w:szCs w:val="24"/>
          <w:lang w:val="es-ES_tradnl"/>
          <w14:ligatures w14:val="standardContextual"/>
        </w:rPr>
        <w:t>NNyA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como integrante del Ministerio Público y, a su vez, Romina B. SCHMIDT -Fiscal de Estado- y Silvia ARMAGNO -apoderada del Estado Provincial- en representación de la </w:t>
      </w:r>
      <w:proofErr w:type="spellStart"/>
      <w:r w:rsidRPr="0059146E">
        <w:rPr>
          <w:rFonts w:ascii="Times New Roman" w:eastAsia="Calibri" w:hAnsi="Times New Roman" w:cs="Times New Roman"/>
          <w:color w:val="333333"/>
          <w:kern w:val="2"/>
          <w:sz w:val="24"/>
          <w:szCs w:val="24"/>
          <w:lang w:val="es-ES_tradnl"/>
          <w14:ligatures w14:val="standardContextual"/>
        </w:rPr>
        <w:t>DGNFyA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no lo son en el </w:t>
      </w:r>
      <w:proofErr w:type="spellStart"/>
      <w:r w:rsidRPr="0059146E">
        <w:rPr>
          <w:rFonts w:ascii="Times New Roman" w:eastAsia="Calibri" w:hAnsi="Times New Roman" w:cs="Times New Roman"/>
          <w:color w:val="333333"/>
          <w:kern w:val="2"/>
          <w:sz w:val="24"/>
          <w:szCs w:val="24"/>
          <w:lang w:val="es-ES_tradnl"/>
          <w14:ligatures w14:val="standardContextual"/>
        </w:rPr>
        <w:t>ejericio</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privado de la abogacía ( </w:t>
      </w:r>
      <w:proofErr w:type="spellStart"/>
      <w:r w:rsidRPr="0059146E">
        <w:rPr>
          <w:rFonts w:ascii="Times New Roman" w:eastAsia="Calibri" w:hAnsi="Times New Roman" w:cs="Times New Roman"/>
          <w:color w:val="333333"/>
          <w:kern w:val="2"/>
          <w:sz w:val="24"/>
          <w:szCs w:val="24"/>
          <w:lang w:val="es-ES_tradnl"/>
          <w14:ligatures w14:val="standardContextual"/>
        </w:rPr>
        <w:t>cfe</w:t>
      </w:r>
      <w:proofErr w:type="spellEnd"/>
      <w:r w:rsidRPr="0059146E">
        <w:rPr>
          <w:rFonts w:ascii="Times New Roman" w:eastAsia="Calibri" w:hAnsi="Times New Roman" w:cs="Times New Roman"/>
          <w:color w:val="333333"/>
          <w:kern w:val="2"/>
          <w:sz w:val="24"/>
          <w:szCs w:val="24"/>
          <w:lang w:val="es-ES_tradnl"/>
          <w14:ligatures w14:val="standardContextual"/>
        </w:rPr>
        <w:t>. ley 1007 y/o ley 3371) sino en cumplimento de funciones legales que les son propias, no corresponde regular honorarios.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La jueza Laura B. TORRES: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Entiendo que los agravios se conforman a partir de la sentencia y, en el caso, tal como lo reseña adecuadamente mi colega, tal carga corría por cuenta del apelante que se limitó a realizar cuestionamientos genéricos y descontextualizados; esto es, criticando la actuación del Estado; más sin atender que lo dirimente era la situación de vulnerabilidad de T., sus circunstancias de evidente riesgo y su derecho superior.</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Considero, por lo tanto, que lo resuelto en la anterior instancia resulta una decisión razonada y concreta de las circunstancias comprobadas de la causa, las cuales no fueron criticadas ni rebatidas de manera alguna, lo que conduce a la deserción del recurso de apelación (art. 246 del CPCC).</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Adhiero, en suma, al análisis y valoración del caso efectuado en el voto de la jueza ALVAREZ y en igual sentido me expido por coincidir con la conclusión que propicio.</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color w:val="333333"/>
          <w:kern w:val="2"/>
          <w:sz w:val="24"/>
          <w:szCs w:val="24"/>
          <w:lang w:val="es-ES_tradnl"/>
          <w14:ligatures w14:val="standardContextual"/>
        </w:rPr>
        <w:t>Por ello, la </w:t>
      </w:r>
      <w:r w:rsidRPr="0059146E">
        <w:rPr>
          <w:rFonts w:ascii="Times New Roman" w:eastAsia="Calibri" w:hAnsi="Times New Roman" w:cs="Times New Roman"/>
          <w:b/>
          <w:bCs/>
          <w:color w:val="333333"/>
          <w:kern w:val="2"/>
          <w:sz w:val="24"/>
          <w:szCs w:val="24"/>
          <w:lang w:val="es-ES_tradnl"/>
          <w14:ligatures w14:val="standardContextual"/>
        </w:rPr>
        <w:t>SALA 1 </w:t>
      </w:r>
      <w:r w:rsidRPr="0059146E">
        <w:rPr>
          <w:rFonts w:ascii="Times New Roman" w:eastAsia="Calibri" w:hAnsi="Times New Roman" w:cs="Times New Roman"/>
          <w:color w:val="333333"/>
          <w:kern w:val="2"/>
          <w:sz w:val="24"/>
          <w:szCs w:val="24"/>
          <w:lang w:val="es-ES_tradnl"/>
          <w14:ligatures w14:val="standardContextual"/>
        </w:rPr>
        <w:t>de la Cámara de Apelaciones, por </w:t>
      </w:r>
      <w:r w:rsidRPr="0059146E">
        <w:rPr>
          <w:rFonts w:ascii="Times New Roman" w:eastAsia="Calibri" w:hAnsi="Times New Roman" w:cs="Times New Roman"/>
          <w:i/>
          <w:iCs/>
          <w:color w:val="333333"/>
          <w:kern w:val="2"/>
          <w:sz w:val="24"/>
          <w:szCs w:val="24"/>
          <w:lang w:val="es-ES_tradnl"/>
          <w14:ligatures w14:val="standardContextual"/>
        </w:rPr>
        <w:t>unanimidad,</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R E S U E L V E</w:t>
      </w:r>
      <w:r w:rsidRPr="0059146E">
        <w:rPr>
          <w:rFonts w:ascii="Times New Roman" w:eastAsia="Calibri" w:hAnsi="Times New Roman" w:cs="Times New Roman"/>
          <w:color w:val="333333"/>
          <w:kern w:val="2"/>
          <w:sz w:val="24"/>
          <w:szCs w:val="24"/>
          <w:lang w:val="es-ES_tradnl"/>
          <w14:ligatures w14:val="standardContextual"/>
        </w:rPr>
        <w:t>:</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lastRenderedPageBreak/>
        <w:t>I.-</w:t>
      </w:r>
      <w:r w:rsidRPr="0059146E">
        <w:rPr>
          <w:rFonts w:ascii="Times New Roman" w:eastAsia="Calibri" w:hAnsi="Times New Roman" w:cs="Times New Roman"/>
          <w:color w:val="333333"/>
          <w:kern w:val="2"/>
          <w:sz w:val="24"/>
          <w:szCs w:val="24"/>
          <w:lang w:val="es-ES_tradnl"/>
          <w14:ligatures w14:val="standardContextual"/>
        </w:rPr>
        <w:t> Desestimar el recurso de apelación deducido por S. A. V. y C. F. D. A. contra la sentencia de fecha 01/10/2021 (act.113171), según se explica en los considerandos.</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 </w:t>
      </w:r>
      <w:r w:rsidRPr="0059146E">
        <w:rPr>
          <w:rFonts w:ascii="Times New Roman" w:eastAsia="Calibri" w:hAnsi="Times New Roman" w:cs="Times New Roman"/>
          <w:color w:val="333333"/>
          <w:kern w:val="2"/>
          <w:sz w:val="24"/>
          <w:szCs w:val="24"/>
          <w:lang w:val="es-ES_tradnl"/>
          <w14:ligatures w14:val="standardContextual"/>
        </w:rPr>
        <w:t>Imponer las costas de Segunda Instancia en el orden causado (art. 62 parte final CPCC) y sin regulación a las profesionales actuantes de acuerdo lo explicitado en el considerando IV) de la presente.</w:t>
      </w:r>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III.-</w:t>
      </w:r>
      <w:r w:rsidRPr="0059146E">
        <w:rPr>
          <w:rFonts w:ascii="Times New Roman" w:eastAsia="Calibri" w:hAnsi="Times New Roman" w:cs="Times New Roman"/>
          <w:color w:val="333333"/>
          <w:kern w:val="2"/>
          <w:sz w:val="24"/>
          <w:szCs w:val="24"/>
          <w:lang w:val="es-ES_tradnl"/>
          <w14:ligatures w14:val="standardContextual"/>
        </w:rPr>
        <w:t> Para notificar y publicar la presente sentencia procédase a inicializar los nombres y apellidos de las partes de este proceso en el contenido como en su carátula </w:t>
      </w:r>
      <w:proofErr w:type="spellStart"/>
      <w:r w:rsidRPr="0059146E">
        <w:rPr>
          <w:rFonts w:ascii="Times New Roman" w:eastAsia="Calibri" w:hAnsi="Times New Roman" w:cs="Times New Roman"/>
          <w:color w:val="333333"/>
          <w:kern w:val="2"/>
          <w:sz w:val="24"/>
          <w:szCs w:val="24"/>
          <w:lang w:val="es-ES_tradnl"/>
          <w14:ligatures w14:val="standardContextual"/>
        </w:rPr>
        <w:t>indentificatoria</w:t>
      </w:r>
      <w:proofErr w:type="spellEnd"/>
      <w:r w:rsidRPr="0059146E">
        <w:rPr>
          <w:rFonts w:ascii="Times New Roman" w:eastAsia="Calibri" w:hAnsi="Times New Roman" w:cs="Times New Roman"/>
          <w:color w:val="333333"/>
          <w:kern w:val="2"/>
          <w:sz w:val="24"/>
          <w:szCs w:val="24"/>
          <w:lang w:val="es-ES_tradnl"/>
          <w14:ligatures w14:val="standardContextual"/>
        </w:rPr>
        <w:t xml:space="preserve">, todo de conformidad a lo dispuesto por el Acuerdo N° 3468 del </w:t>
      </w:r>
      <w:proofErr w:type="gramStart"/>
      <w:r w:rsidRPr="0059146E">
        <w:rPr>
          <w:rFonts w:ascii="Times New Roman" w:eastAsia="Calibri" w:hAnsi="Times New Roman" w:cs="Times New Roman"/>
          <w:color w:val="333333"/>
          <w:kern w:val="2"/>
          <w:sz w:val="24"/>
          <w:szCs w:val="24"/>
          <w:lang w:val="es-ES_tradnl"/>
          <w14:ligatures w14:val="standardContextual"/>
        </w:rPr>
        <w:t>STJ .</w:t>
      </w:r>
      <w:proofErr w:type="gramEnd"/>
    </w:p>
    <w:p w:rsidR="0059146E" w:rsidRPr="0059146E" w:rsidRDefault="0059146E" w:rsidP="0059146E">
      <w:pPr>
        <w:spacing w:after="160" w:line="259" w:lineRule="auto"/>
        <w:jc w:val="both"/>
        <w:rPr>
          <w:rFonts w:ascii="Times New Roman" w:eastAsia="Calibri" w:hAnsi="Times New Roman" w:cs="Times New Roman"/>
          <w:color w:val="333333"/>
          <w:kern w:val="2"/>
          <w:sz w:val="24"/>
          <w:szCs w:val="24"/>
          <w:lang w:val="es-ES_tradnl"/>
          <w14:ligatures w14:val="standardContextual"/>
        </w:rPr>
      </w:pPr>
      <w:r w:rsidRPr="0059146E">
        <w:rPr>
          <w:rFonts w:ascii="Times New Roman" w:eastAsia="Calibri" w:hAnsi="Times New Roman" w:cs="Times New Roman"/>
          <w:b/>
          <w:bCs/>
          <w:color w:val="333333"/>
          <w:kern w:val="2"/>
          <w:sz w:val="24"/>
          <w:szCs w:val="24"/>
          <w:lang w:val="es-ES_tradnl"/>
          <w14:ligatures w14:val="standardContextual"/>
        </w:rPr>
        <w:t>IV.-</w:t>
      </w:r>
      <w:r w:rsidRPr="0059146E">
        <w:rPr>
          <w:rFonts w:ascii="Times New Roman" w:eastAsia="Calibri" w:hAnsi="Times New Roman" w:cs="Times New Roman"/>
          <w:color w:val="333333"/>
          <w:kern w:val="2"/>
          <w:sz w:val="24"/>
          <w:szCs w:val="24"/>
          <w:lang w:val="es-ES_tradnl"/>
          <w14:ligatures w14:val="standardContextual"/>
        </w:rPr>
        <w:t> Regístrese, notifíquese (art. 461 CPCC) y, firme que se encuentre la presente, devuélvase al Juzgado de origen.</w:t>
      </w:r>
    </w:p>
    <w:p w:rsidR="00270D8D" w:rsidRPr="0059146E" w:rsidRDefault="00270D8D" w:rsidP="0059146E">
      <w:pPr>
        <w:jc w:val="both"/>
        <w:rPr>
          <w:rFonts w:ascii="Times New Roman" w:hAnsi="Times New Roman" w:cs="Times New Roman"/>
          <w:sz w:val="24"/>
          <w:szCs w:val="24"/>
        </w:rPr>
      </w:pPr>
    </w:p>
    <w:sectPr w:rsidR="00270D8D" w:rsidRPr="005914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6E"/>
    <w:rsid w:val="00270D8D"/>
    <w:rsid w:val="005914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4767</Words>
  <Characters>26222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2023-05-15T02:28:00Z</dcterms:created>
  <dcterms:modified xsi:type="dcterms:W3CDTF">2023-05-15T02:32:00Z</dcterms:modified>
</cp:coreProperties>
</file>